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54" w:rsidRDefault="00862154">
      <w:r>
        <w:t>HABILIDADES DIRECTIVAS:</w:t>
      </w:r>
    </w:p>
    <w:p w:rsidR="00862154" w:rsidRDefault="000245FC">
      <w:r>
        <w:t xml:space="preserve">En primer lugar </w:t>
      </w:r>
      <w:r w:rsidRPr="000245FC">
        <w:rPr>
          <w:b/>
        </w:rPr>
        <w:t>LAS HABILIDADES ADMINISTRATIVAS SON CONDUCTUALES</w:t>
      </w:r>
      <w:r>
        <w:t xml:space="preserve">. </w:t>
      </w:r>
      <w:r w:rsidR="00862154">
        <w:t xml:space="preserve">Lo primero que tenemos que considerar cuando hablamos de habilidades directivas es que son CONDUCTUALES, no son atributos de la personalidad. </w:t>
      </w:r>
    </w:p>
    <w:p w:rsidR="00862154" w:rsidRDefault="00862154">
      <w:r>
        <w:t xml:space="preserve">Si bien se basan en las estructuras de personalidad de los gerentes, las habilidades directivas consisten en conjuntos identificable de acciones que los individuos llevan a cabo y que conducen a ciertos resultados. </w:t>
      </w:r>
    </w:p>
    <w:p w:rsidR="00862154" w:rsidRDefault="00862154">
      <w:r>
        <w:t xml:space="preserve">Las habilidades pueden ser observadas por otros, a diferencias de los atributos que son meramente mentales o fijos en la personalidad. </w:t>
      </w:r>
    </w:p>
    <w:p w:rsidR="00862154" w:rsidRDefault="00862154">
      <w:r>
        <w:t xml:space="preserve">Pero a pesar que los individuos tienen distintos aspectos de personalidad, existe un grupo central de atributos observables en el desempeño eficaz de habilidades que son comunes a los gerentes eficaces. </w:t>
      </w:r>
    </w:p>
    <w:p w:rsidR="00862154" w:rsidRDefault="00862154">
      <w:r w:rsidRPr="000245FC">
        <w:rPr>
          <w:b/>
        </w:rPr>
        <w:t>En segundo lugar</w:t>
      </w:r>
      <w:r>
        <w:t xml:space="preserve">, </w:t>
      </w:r>
      <w:r w:rsidR="000245FC" w:rsidRPr="000245FC">
        <w:rPr>
          <w:b/>
        </w:rPr>
        <w:t xml:space="preserve">LAS HABILIDADES ADMINISTRATIVAS SON </w:t>
      </w:r>
      <w:r w:rsidRPr="000245FC">
        <w:rPr>
          <w:b/>
        </w:rPr>
        <w:t>CONTROLABLES</w:t>
      </w:r>
      <w:r>
        <w:t xml:space="preserve">. El desempeño de estos comportamientos se encuentra bajo el control de la persona. </w:t>
      </w:r>
    </w:p>
    <w:p w:rsidR="000245FC" w:rsidRDefault="000245FC">
      <w:r>
        <w:t>A diferencia de prácticas organizacionales, como “contratar en forma selectiva”, o actividades cognoscitivas como “trascender al miedo</w:t>
      </w:r>
      <w:proofErr w:type="gramStart"/>
      <w:r>
        <w:t>” ,</w:t>
      </w:r>
      <w:proofErr w:type="gramEnd"/>
      <w:r>
        <w:t xml:space="preserve"> los Gerentes pueden </w:t>
      </w:r>
    </w:p>
    <w:p w:rsidR="000245FC" w:rsidRDefault="000245FC">
      <w:r>
        <w:t>DEMOSTRAR</w:t>
      </w:r>
    </w:p>
    <w:p w:rsidR="000245FC" w:rsidRDefault="000245FC">
      <w:r>
        <w:t>PRACTICAR</w:t>
      </w:r>
    </w:p>
    <w:p w:rsidR="000245FC" w:rsidRDefault="000245FC">
      <w:r>
        <w:t xml:space="preserve">MEJORAR o </w:t>
      </w:r>
    </w:p>
    <w:p w:rsidR="000245FC" w:rsidRDefault="000245FC">
      <w:r>
        <w:t xml:space="preserve">LIMITAR </w:t>
      </w:r>
    </w:p>
    <w:p w:rsidR="000245FC" w:rsidRPr="000245FC" w:rsidRDefault="000245FC">
      <w:pPr>
        <w:rPr>
          <w:b/>
        </w:rPr>
      </w:pPr>
      <w:r w:rsidRPr="000245FC">
        <w:rPr>
          <w:b/>
        </w:rPr>
        <w:t>En tercer lugar</w:t>
      </w:r>
      <w:r>
        <w:rPr>
          <w:b/>
        </w:rPr>
        <w:t>, LAS HABILIDADES DIRECTIVAS SE PUEDEN DESARROLLAR.</w:t>
      </w:r>
    </w:p>
    <w:p w:rsidR="000245FC" w:rsidRDefault="000245FC">
      <w:proofErr w:type="gramStart"/>
      <w:r>
        <w:t>los</w:t>
      </w:r>
      <w:proofErr w:type="gramEnd"/>
      <w:r>
        <w:t xml:space="preserve"> individuos pueden mejorar su competencia en el desempeño de habilidades por medio de la práctica y la retroalimentación. Los individuos pueden progresar de menor a mayor competencia en las habilidades directivas, y ese resultado es el principal objetivo</w:t>
      </w:r>
      <w:r>
        <w:t xml:space="preserve"> de este curso.</w:t>
      </w:r>
    </w:p>
    <w:p w:rsidR="000245FC" w:rsidRDefault="000245FC">
      <w:r>
        <w:t xml:space="preserve">En cuarto lugar: </w:t>
      </w:r>
      <w:r w:rsidRPr="000245FC">
        <w:rPr>
          <w:b/>
        </w:rPr>
        <w:t>LAS HABILIDADES ADMINISTRATIVAS ESTÁN INTERRALACIONADAS Y FRECUENTMENTE SE TRASLAPAN.</w:t>
      </w:r>
    </w:p>
    <w:p w:rsidR="000245FC" w:rsidRDefault="00261CBF">
      <w:r>
        <w:t xml:space="preserve">Es difícil demostrar una sola habilidad aislada de las demás. Las habilidades no son comportamientos simplistas y repetitivos, sino conjuntos integrados de respuestas complejas. Los directivos eficaces, en particular, deben confiar en combinaciones de habilidades para alcanzar los resultados deseados. Por ejemplo, para motivar a los demás de manera eficaz, es probable que se requiera de habilidades tales como comunicación de apoyo, influencia, </w:t>
      </w:r>
      <w:proofErr w:type="spellStart"/>
      <w:r>
        <w:t>facultamiento</w:t>
      </w:r>
      <w:proofErr w:type="spellEnd"/>
      <w:r>
        <w:t xml:space="preserve"> y autoconocimiento. En otras palabras, los directivos eficaces desarrollan un conjunto de habilidades que se superponen y se apoyan unas a otras, y que permiten flexibilidad en el manejo de situaciones diversas.</w:t>
      </w:r>
      <w:r>
        <w:t>3</w:t>
      </w:r>
    </w:p>
    <w:p w:rsidR="00261CBF" w:rsidRDefault="00261CBF">
      <w:pPr>
        <w:rPr>
          <w:b/>
        </w:rPr>
      </w:pPr>
      <w:r w:rsidRPr="00261CBF">
        <w:rPr>
          <w:b/>
        </w:rPr>
        <w:lastRenderedPageBreak/>
        <w:t xml:space="preserve">En quinto lugar, </w:t>
      </w:r>
      <w:r>
        <w:rPr>
          <w:b/>
        </w:rPr>
        <w:t xml:space="preserve">LAS HABILIDADES DIRECTIVAS A VECES SON CONTRADICTORIAS Y PARADÓJICAS. </w:t>
      </w:r>
    </w:p>
    <w:p w:rsidR="00261CBF" w:rsidRDefault="00261CBF">
      <w:proofErr w:type="spellStart"/>
      <w:r>
        <w:rPr>
          <w:b/>
        </w:rPr>
        <w:t>M</w:t>
      </w:r>
      <w:r>
        <w:t>Por</w:t>
      </w:r>
      <w:proofErr w:type="spellEnd"/>
      <w:r>
        <w:t xml:space="preserve"> ejemplo, no todas las habilidades directivas fundamentales tienen una orientación suave y humanista, ni todas son impulsoras y marcan una dirección. No están orientadas exclusivamente hacia el trabajo en equipo o hacia las relaciones interpersonales, ni exclusivamente hacia el individualismo o el carácter técnico. Los directivos más eficaces suelen poseer una variedad de habilidades, y algunas de ellas parecen incompatibles</w:t>
      </w:r>
    </w:p>
    <w:p w:rsidR="00210D92" w:rsidRDefault="00210D92">
      <w:pPr>
        <w:rPr>
          <w:b/>
        </w:rPr>
      </w:pPr>
      <w:r>
        <w:rPr>
          <w:noProof/>
          <w:lang w:eastAsia="es-ES"/>
        </w:rPr>
        <w:drawing>
          <wp:inline distT="0" distB="0" distL="0" distR="0" wp14:anchorId="6ABAA518" wp14:editId="49DDCD77">
            <wp:extent cx="4600000" cy="2571429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0000" cy="2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6DB" w:rsidRDefault="001F36DB">
      <w:r>
        <w:t>Veremos el desarrollo de cada una de estas habilidades gerenciales.</w:t>
      </w:r>
    </w:p>
    <w:p w:rsidR="001F36DB" w:rsidRDefault="001F36DB">
      <w:r>
        <w:t xml:space="preserve">Partiremos del siguiente punto: El gerente demuestra sus habilidades </w:t>
      </w:r>
      <w:r w:rsidR="00F8003E">
        <w:t>dentro de lo que llamaremos “El ámbito problema”</w:t>
      </w:r>
    </w:p>
    <w:p w:rsidR="00EC31BB" w:rsidRDefault="00622086">
      <w:r>
        <w:t>Los elementos que conforman el ámbito problema del Gerente son los siguientes:</w:t>
      </w:r>
    </w:p>
    <w:p w:rsidR="00622086" w:rsidRDefault="00622086" w:rsidP="00622086">
      <w:pPr>
        <w:pStyle w:val="Prrafodelista"/>
        <w:numPr>
          <w:ilvl w:val="0"/>
          <w:numId w:val="1"/>
        </w:numPr>
      </w:pPr>
      <w:r>
        <w:t>Un gerente que LIDERA</w:t>
      </w:r>
    </w:p>
    <w:p w:rsidR="00622086" w:rsidRDefault="00622086" w:rsidP="00622086">
      <w:pPr>
        <w:pStyle w:val="Prrafodelista"/>
        <w:numPr>
          <w:ilvl w:val="0"/>
          <w:numId w:val="1"/>
        </w:numPr>
      </w:pPr>
      <w:r>
        <w:t>a OTROS</w:t>
      </w:r>
    </w:p>
    <w:p w:rsidR="00622086" w:rsidRDefault="00622086" w:rsidP="00622086">
      <w:pPr>
        <w:pStyle w:val="Prrafodelista"/>
        <w:numPr>
          <w:ilvl w:val="0"/>
          <w:numId w:val="1"/>
        </w:numPr>
      </w:pPr>
      <w:r>
        <w:t>hacia uno o varios OBJETIVOS</w:t>
      </w:r>
    </w:p>
    <w:p w:rsidR="00622086" w:rsidRDefault="00622086" w:rsidP="00622086">
      <w:pPr>
        <w:pStyle w:val="Prrafodelista"/>
        <w:numPr>
          <w:ilvl w:val="0"/>
          <w:numId w:val="1"/>
        </w:numPr>
      </w:pPr>
      <w:r>
        <w:t>dentro de un SISTEMA</w:t>
      </w:r>
    </w:p>
    <w:p w:rsidR="00622086" w:rsidRDefault="00622086" w:rsidP="00622086"/>
    <w:p w:rsidR="00EC31BB" w:rsidRDefault="00622086">
      <w:r>
        <w:rPr>
          <w:noProof/>
          <w:lang w:eastAsia="es-ES"/>
        </w:rPr>
        <w:drawing>
          <wp:inline distT="0" distB="0" distL="0" distR="0" wp14:anchorId="18593349" wp14:editId="56FA9546">
            <wp:extent cx="5400040" cy="186118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F6B" w:rsidRDefault="003C5F6B">
      <w:r>
        <w:lastRenderedPageBreak/>
        <w:t>AMBITO PROBLEMA DEL GERENTE:</w:t>
      </w:r>
    </w:p>
    <w:p w:rsidR="00EC31BB" w:rsidRPr="001F36DB" w:rsidRDefault="003C5F6B">
      <w:r>
        <w:rPr>
          <w:noProof/>
          <w:lang w:eastAsia="es-ES"/>
        </w:rPr>
        <w:drawing>
          <wp:inline distT="0" distB="0" distL="0" distR="0" wp14:anchorId="3B476A4B" wp14:editId="6155E261">
            <wp:extent cx="5266667" cy="2152381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F5B" w:rsidRPr="000245FC" w:rsidRDefault="0096179B">
      <w:hyperlink r:id="rId9" w:history="1"/>
    </w:p>
    <w:p w:rsidR="0096179B" w:rsidRDefault="003C5F6B">
      <w:r>
        <w:rPr>
          <w:noProof/>
          <w:lang w:eastAsia="es-ES"/>
        </w:rPr>
        <w:drawing>
          <wp:inline distT="0" distB="0" distL="0" distR="0" wp14:anchorId="2E801C8D" wp14:editId="7B173D6B">
            <wp:extent cx="5400040" cy="241236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79B" w:rsidRDefault="003C5F6B">
      <w:r>
        <w:rPr>
          <w:noProof/>
          <w:lang w:eastAsia="es-ES"/>
        </w:rPr>
        <w:drawing>
          <wp:inline distT="0" distB="0" distL="0" distR="0" wp14:anchorId="153B82DC" wp14:editId="5AABD255">
            <wp:extent cx="5400040" cy="15957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F6B" w:rsidRDefault="003C5F6B"/>
    <w:p w:rsidR="003C5F6B" w:rsidRDefault="003C5F6B">
      <w:r>
        <w:t xml:space="preserve">Si bien las habilidades del gerente son “Conductuales”, es imposible que sus conductas se remitan a ciertos aspectos de su personalidad. Existen gerentes altamente racionales, otros altamente emocionales en sus decisiones y sus habilidades de relación, otros muy procedimentales a veces poco creativos, otros muy creativos, hay quienes son altamente directivos y otros altamente participativos de sus colaboradores en la toma de decisiones. </w:t>
      </w:r>
    </w:p>
    <w:p w:rsidR="003C5F6B" w:rsidRDefault="003C5F6B"/>
    <w:p w:rsidR="003C5F6B" w:rsidRDefault="003C5F6B">
      <w:r>
        <w:lastRenderedPageBreak/>
        <w:t xml:space="preserve">Veremos que los gerentes tienen “RASGOS DE PERSONALIDAD” que tienen alta </w:t>
      </w:r>
      <w:proofErr w:type="spellStart"/>
      <w:r>
        <w:t>ingerencia</w:t>
      </w:r>
      <w:proofErr w:type="spellEnd"/>
      <w:r>
        <w:t xml:space="preserve"> en los comportamientos que tienen al momento de relacionarse y tomar decisiones. </w:t>
      </w:r>
    </w:p>
    <w:p w:rsidR="003C5F6B" w:rsidRDefault="003C5F6B">
      <w:r>
        <w:t>Estos rasgos o “Estructuras de personalidad” también son pasibles de CO</w:t>
      </w:r>
      <w:r w:rsidR="00B07BE1">
        <w:t xml:space="preserve">NDUCCIÓN por parte del Gerente hacia acciones y vínculos asertivos orientados a la toma de decisiones. </w:t>
      </w:r>
    </w:p>
    <w:p w:rsidR="00B07BE1" w:rsidRDefault="00B07BE1">
      <w:r>
        <w:t xml:space="preserve">Dentro del </w:t>
      </w:r>
      <w:proofErr w:type="spellStart"/>
      <w:r>
        <w:t>Ambito</w:t>
      </w:r>
      <w:proofErr w:type="spellEnd"/>
      <w:r>
        <w:t xml:space="preserve"> problema del líder, el primer aspecto a considerar es “EL GERENTE CONSIGO MISMO” y en punto, tendremos que puntualizar dos aspectos esenciales.</w:t>
      </w:r>
    </w:p>
    <w:p w:rsidR="00B07BE1" w:rsidRPr="00651292" w:rsidRDefault="00B07BE1" w:rsidP="00B07BE1">
      <w:pPr>
        <w:pStyle w:val="Prrafodelista"/>
        <w:numPr>
          <w:ilvl w:val="0"/>
          <w:numId w:val="3"/>
        </w:numPr>
        <w:rPr>
          <w:b/>
        </w:rPr>
      </w:pPr>
      <w:r w:rsidRPr="00651292">
        <w:rPr>
          <w:b/>
        </w:rPr>
        <w:t>SU ESTRUCTURA DE PERSONALIDAD</w:t>
      </w:r>
    </w:p>
    <w:p w:rsidR="00B07BE1" w:rsidRDefault="00B07BE1" w:rsidP="00B07BE1">
      <w:pPr>
        <w:pStyle w:val="Prrafodelista"/>
        <w:numPr>
          <w:ilvl w:val="0"/>
          <w:numId w:val="3"/>
        </w:numPr>
        <w:rPr>
          <w:b/>
        </w:rPr>
      </w:pPr>
      <w:r w:rsidRPr="00651292">
        <w:rPr>
          <w:b/>
        </w:rPr>
        <w:t>LOS NIVELES LÓGICOS DENTRO DE LOS CUALES TOMA SUS DECISIONES.</w:t>
      </w:r>
    </w:p>
    <w:p w:rsidR="0014740C" w:rsidRPr="00651292" w:rsidRDefault="0014740C" w:rsidP="00B07BE1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>LA GESTIÓN DE LA INTELIGENCIA EMOCIONAL.</w:t>
      </w:r>
    </w:p>
    <w:p w:rsidR="00B07BE1" w:rsidRDefault="00B07BE1" w:rsidP="00B07BE1"/>
    <w:p w:rsidR="00B07BE1" w:rsidRPr="00651292" w:rsidRDefault="00B07BE1" w:rsidP="00B07BE1">
      <w:pPr>
        <w:pStyle w:val="Prrafodelista"/>
        <w:numPr>
          <w:ilvl w:val="0"/>
          <w:numId w:val="4"/>
        </w:numPr>
        <w:rPr>
          <w:b/>
        </w:rPr>
      </w:pPr>
      <w:r w:rsidRPr="00651292">
        <w:rPr>
          <w:b/>
        </w:rPr>
        <w:t>ESTRUCTURA DE SU PERSONALIDAD.</w:t>
      </w:r>
    </w:p>
    <w:p w:rsidR="00DC5330" w:rsidRDefault="00B07BE1" w:rsidP="00B07BE1">
      <w:r>
        <w:t xml:space="preserve">El Dr. Eric </w:t>
      </w:r>
      <w:proofErr w:type="spellStart"/>
      <w:r>
        <w:t>Berne</w:t>
      </w:r>
      <w:proofErr w:type="spellEnd"/>
      <w:r>
        <w:t>, ps</w:t>
      </w:r>
      <w:r w:rsidR="00F270DD">
        <w:t xml:space="preserve">icoterapeuta autor </w:t>
      </w:r>
      <w:r>
        <w:t>del Análisis transaccional, teoría y técnica de la psicología individual y social</w:t>
      </w:r>
      <w:r w:rsidR="00F270DD">
        <w:t xml:space="preserve">, </w:t>
      </w:r>
      <w:r>
        <w:t xml:space="preserve"> contribuyó enormemente en el desarrollo gerencial  y organizacional, en el aprendizaje del gerente y su interacción con sus colaboradores y el sistem</w:t>
      </w:r>
      <w:r w:rsidR="00F270DD">
        <w:t>a mayor del cual depende y reporta</w:t>
      </w:r>
      <w:r>
        <w:t xml:space="preserve"> resultados.</w:t>
      </w:r>
    </w:p>
    <w:tbl>
      <w:tblPr>
        <w:tblW w:w="279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89"/>
      </w:tblGrid>
      <w:tr w:rsidR="00DC5330" w:rsidRPr="003C2766" w:rsidTr="00B74FFE">
        <w:trPr>
          <w:trHeight w:val="255"/>
        </w:trPr>
        <w:tc>
          <w:tcPr>
            <w:tcW w:w="27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330" w:rsidRPr="00DC5330" w:rsidRDefault="00DC5330" w:rsidP="00B74FFE">
            <w:pPr>
              <w:rPr>
                <w:rFonts w:ascii="Calibri" w:hAnsi="Calibri" w:cs="Calibri"/>
              </w:rPr>
            </w:pPr>
            <w:r w:rsidRPr="00DC5330">
              <w:rPr>
                <w:rFonts w:ascii="Calibri" w:hAnsi="Calibri" w:cs="Calibri"/>
              </w:rPr>
              <w:t xml:space="preserve">El Dr. Eric </w:t>
            </w:r>
            <w:proofErr w:type="spellStart"/>
            <w:r w:rsidRPr="00DC5330">
              <w:rPr>
                <w:rFonts w:ascii="Calibri" w:hAnsi="Calibri" w:cs="Calibri"/>
              </w:rPr>
              <w:t>Berne</w:t>
            </w:r>
            <w:proofErr w:type="spellEnd"/>
            <w:r w:rsidRPr="00DC5330">
              <w:rPr>
                <w:rFonts w:ascii="Calibri" w:hAnsi="Calibri" w:cs="Calibri"/>
              </w:rPr>
              <w:t xml:space="preserve">, </w:t>
            </w:r>
            <w:r w:rsidR="00E51FA1">
              <w:rPr>
                <w:rFonts w:ascii="Calibri" w:hAnsi="Calibri" w:cs="Calibri"/>
              </w:rPr>
              <w:t>descubre qui</w:t>
            </w:r>
            <w:r w:rsidRPr="00DC5330">
              <w:rPr>
                <w:rFonts w:ascii="Calibri" w:hAnsi="Calibri" w:cs="Calibri"/>
              </w:rPr>
              <w:t>en nuestra mente coexisten “Tres Estados del Yo”</w:t>
            </w:r>
          </w:p>
        </w:tc>
      </w:tr>
    </w:tbl>
    <w:p w:rsidR="00DC5330" w:rsidRPr="003C2766" w:rsidRDefault="00DC5330" w:rsidP="00DC5330">
      <w:pPr>
        <w:rPr>
          <w:rFonts w:ascii="Verdana" w:hAnsi="Verdana"/>
        </w:rPr>
      </w:pPr>
    </w:p>
    <w:p w:rsidR="00DC5330" w:rsidRPr="00DC5330" w:rsidRDefault="00DC5330" w:rsidP="00DC5330">
      <w:pPr>
        <w:rPr>
          <w:rFonts w:ascii="Calibri" w:hAnsi="Calibri" w:cs="Calibri"/>
          <w:b/>
        </w:rPr>
      </w:pPr>
      <w:r w:rsidRPr="00DC5330">
        <w:rPr>
          <w:rFonts w:ascii="Calibri" w:hAnsi="Calibri" w:cs="Calibri"/>
          <w:b/>
        </w:rPr>
        <w:t xml:space="preserve">ESTADO DEL YO “PADRE” </w:t>
      </w:r>
      <w:r>
        <w:rPr>
          <w:rFonts w:ascii="Calibri" w:hAnsi="Calibri" w:cs="Calibri"/>
          <w:b/>
        </w:rPr>
        <w:t>DEL GERENTE:</w:t>
      </w:r>
    </w:p>
    <w:p w:rsidR="00DC5330" w:rsidRPr="00DC5330" w:rsidRDefault="00DC5330" w:rsidP="00DC5330">
      <w:pPr>
        <w:rPr>
          <w:rFonts w:ascii="Calibri" w:hAnsi="Calibri" w:cs="Calibri"/>
        </w:rPr>
      </w:pPr>
      <w:r w:rsidRPr="00DC5330">
        <w:rPr>
          <w:rFonts w:ascii="Calibri" w:hAnsi="Calibri" w:cs="Calibri"/>
        </w:rPr>
        <w:t>Piensa, siente dice y hace co</w:t>
      </w:r>
      <w:r>
        <w:rPr>
          <w:rFonts w:ascii="Calibri" w:hAnsi="Calibri" w:cs="Calibri"/>
        </w:rPr>
        <w:t xml:space="preserve">nforme a lo que se DEBE </w:t>
      </w:r>
      <w:r w:rsidRPr="00DC5330">
        <w:rPr>
          <w:rFonts w:ascii="Calibri" w:hAnsi="Calibri" w:cs="Calibri"/>
        </w:rPr>
        <w:t xml:space="preserve"> decir o hacer</w:t>
      </w:r>
      <w:r>
        <w:rPr>
          <w:rFonts w:ascii="Calibri" w:hAnsi="Calibri" w:cs="Calibri"/>
        </w:rPr>
        <w:t>.</w:t>
      </w:r>
    </w:p>
    <w:p w:rsidR="00DC5330" w:rsidRPr="00DC5330" w:rsidRDefault="00DC5330" w:rsidP="00DC5330">
      <w:pPr>
        <w:rPr>
          <w:rFonts w:ascii="Calibri" w:hAnsi="Calibri" w:cs="Calibri"/>
          <w:b/>
        </w:rPr>
      </w:pPr>
      <w:r w:rsidRPr="00DC5330">
        <w:rPr>
          <w:rFonts w:ascii="Calibri" w:hAnsi="Calibri" w:cs="Calibri"/>
          <w:b/>
        </w:rPr>
        <w:t>ESTADO DEL YO “ADULTO”</w:t>
      </w:r>
      <w:r>
        <w:rPr>
          <w:rFonts w:ascii="Calibri" w:hAnsi="Calibri" w:cs="Calibri"/>
          <w:b/>
        </w:rPr>
        <w:t xml:space="preserve"> DEL GERENTE:</w:t>
      </w:r>
    </w:p>
    <w:p w:rsidR="00DC5330" w:rsidRPr="00DC5330" w:rsidRDefault="00DC5330" w:rsidP="00DC5330">
      <w:pPr>
        <w:rPr>
          <w:rFonts w:ascii="Calibri" w:hAnsi="Calibri" w:cs="Calibri"/>
        </w:rPr>
      </w:pPr>
      <w:r w:rsidRPr="00DC5330">
        <w:rPr>
          <w:rFonts w:ascii="Calibri" w:hAnsi="Calibri" w:cs="Calibri"/>
        </w:rPr>
        <w:t xml:space="preserve">Piensa, (no siente), </w:t>
      </w:r>
      <w:r>
        <w:rPr>
          <w:rFonts w:ascii="Calibri" w:hAnsi="Calibri" w:cs="Calibri"/>
        </w:rPr>
        <w:t xml:space="preserve">dice, y transmite </w:t>
      </w:r>
      <w:r w:rsidRPr="00DC5330">
        <w:rPr>
          <w:rFonts w:ascii="Calibri" w:hAnsi="Calibri" w:cs="Calibri"/>
        </w:rPr>
        <w:t>lo que CONVIENE decir o hacer</w:t>
      </w:r>
    </w:p>
    <w:p w:rsidR="00DC5330" w:rsidRPr="00DC5330" w:rsidRDefault="00DC5330" w:rsidP="00DC5330">
      <w:pPr>
        <w:rPr>
          <w:rStyle w:val="Textoennegrita"/>
          <w:rFonts w:ascii="Calibri" w:hAnsi="Calibri" w:cs="Calibri"/>
          <w:bCs w:val="0"/>
        </w:rPr>
      </w:pPr>
      <w:r w:rsidRPr="00DC5330">
        <w:rPr>
          <w:rStyle w:val="Textoennegrita"/>
          <w:rFonts w:ascii="Calibri" w:hAnsi="Calibri" w:cs="Calibri"/>
          <w:bCs w:val="0"/>
        </w:rPr>
        <w:t>ESTADO DEL YO “NIÑO”</w:t>
      </w:r>
      <w:r>
        <w:rPr>
          <w:rStyle w:val="Textoennegrita"/>
          <w:rFonts w:ascii="Calibri" w:hAnsi="Calibri" w:cs="Calibri"/>
          <w:bCs w:val="0"/>
        </w:rPr>
        <w:t xml:space="preserve"> DEL GERENTE</w:t>
      </w:r>
    </w:p>
    <w:p w:rsidR="00DC5330" w:rsidRP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  <w:r w:rsidRPr="00DC5330">
        <w:rPr>
          <w:rStyle w:val="Textoennegrita"/>
          <w:rFonts w:ascii="Calibri" w:hAnsi="Calibri" w:cs="Calibri"/>
          <w:b w:val="0"/>
          <w:bCs w:val="0"/>
        </w:rPr>
        <w:t>Piensa, siente, dice y hace lo que le GUSTA.</w:t>
      </w:r>
      <w:r>
        <w:rPr>
          <w:rStyle w:val="Textoennegrita"/>
          <w:rFonts w:ascii="Calibri" w:hAnsi="Calibri" w:cs="Calibri"/>
          <w:b w:val="0"/>
          <w:bCs w:val="0"/>
        </w:rPr>
        <w:t xml:space="preserve"> (Contiene todas las emociones). Es inconveniente al estado del Yo Adulto del gerente, transmitir a  sus colaboradores que hagan lo que le gusta frente a la posibilidad de pérdida de control. Sin embargo no tiene inconvenientes en demostrar sus legítimas emociones frente a sus colaboradores.</w:t>
      </w: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  <w:r w:rsidRPr="00DC5330">
        <w:rPr>
          <w:rStyle w:val="Textoennegrita"/>
          <w:rFonts w:ascii="Calibri" w:hAnsi="Calibri" w:cs="Calibri"/>
          <w:b w:val="0"/>
          <w:bCs w:val="0"/>
        </w:rPr>
        <w:t xml:space="preserve">Gráficamente </w:t>
      </w:r>
      <w:r>
        <w:rPr>
          <w:rStyle w:val="Textoennegrita"/>
          <w:rFonts w:ascii="Calibri" w:hAnsi="Calibri" w:cs="Calibri"/>
          <w:b w:val="0"/>
          <w:bCs w:val="0"/>
        </w:rPr>
        <w:t xml:space="preserve">estos tres estados del Yo </w:t>
      </w:r>
      <w:r w:rsidRPr="00DC5330">
        <w:rPr>
          <w:rStyle w:val="Textoennegrita"/>
          <w:rFonts w:ascii="Calibri" w:hAnsi="Calibri" w:cs="Calibri"/>
          <w:b w:val="0"/>
          <w:bCs w:val="0"/>
        </w:rPr>
        <w:t>se postulan en 3 círculos:</w:t>
      </w: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</w:p>
    <w:p w:rsid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</w:p>
    <w:p w:rsidR="00DC5330" w:rsidRPr="00DC5330" w:rsidRDefault="00DC5330" w:rsidP="00DC5330">
      <w:pPr>
        <w:rPr>
          <w:rStyle w:val="Textoennegrita"/>
          <w:rFonts w:ascii="Calibri" w:hAnsi="Calibri" w:cs="Calibri"/>
          <w:b w:val="0"/>
          <w:bCs w:val="0"/>
        </w:rPr>
      </w:pPr>
      <w:r w:rsidRPr="00DC5330">
        <w:rPr>
          <w:rStyle w:val="Textoennegrita"/>
          <w:rFonts w:ascii="Calibri" w:hAnsi="Calibri" w:cs="Calibri"/>
          <w:b w:val="0"/>
          <w:bCs w:val="0"/>
        </w:rPr>
        <w:t xml:space="preserve">Estados del YO                </w:t>
      </w:r>
      <w:r>
        <w:rPr>
          <w:rStyle w:val="Textoennegrita"/>
          <w:rFonts w:ascii="Calibri" w:hAnsi="Calibri" w:cs="Calibri"/>
          <w:b w:val="0"/>
          <w:bCs w:val="0"/>
        </w:rPr>
        <w:t xml:space="preserve">                                    </w:t>
      </w:r>
      <w:r w:rsidRPr="00DC5330">
        <w:rPr>
          <w:rStyle w:val="Textoennegrita"/>
          <w:rFonts w:ascii="Calibri" w:hAnsi="Calibri" w:cs="Calibri"/>
          <w:b w:val="0"/>
          <w:bCs w:val="0"/>
        </w:rPr>
        <w:t>Aportes:</w:t>
      </w:r>
    </w:p>
    <w:p w:rsidR="00DC5330" w:rsidRDefault="00DC5330" w:rsidP="00DC5330">
      <w:pPr>
        <w:rPr>
          <w:rStyle w:val="Textoennegrita"/>
          <w:rFonts w:ascii="Arial" w:hAnsi="Arial" w:cs="Arial"/>
          <w:b w:val="0"/>
          <w:bCs w:val="0"/>
          <w:sz w:val="28"/>
          <w:szCs w:val="28"/>
        </w:rPr>
      </w:pPr>
      <w:r>
        <w:rPr>
          <w:rStyle w:val="Textoennegrita"/>
          <w:noProof/>
          <w:lang w:eastAsia="es-ES"/>
        </w:rPr>
        <w:drawing>
          <wp:inline distT="0" distB="0" distL="0" distR="0">
            <wp:extent cx="4391025" cy="311657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417" cy="313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330" w:rsidRPr="00AC1A2F" w:rsidRDefault="0014740C" w:rsidP="00DC5330">
      <w:pPr>
        <w:rPr>
          <w:rStyle w:val="Textoennegrita"/>
          <w:rFonts w:ascii="Arial" w:hAnsi="Arial" w:cs="Arial"/>
          <w:b w:val="0"/>
          <w:bCs w:val="0"/>
          <w:sz w:val="28"/>
          <w:szCs w:val="28"/>
        </w:rPr>
      </w:pPr>
      <w:r>
        <w:rPr>
          <w:rStyle w:val="Textoennegrita"/>
          <w:rFonts w:ascii="Arial" w:hAnsi="Arial" w:cs="Arial"/>
          <w:b w:val="0"/>
          <w:bCs w:val="0"/>
          <w:sz w:val="28"/>
          <w:szCs w:val="28"/>
        </w:rPr>
        <w:t>La utilización del Gerente del “Estado del yo Padre”</w:t>
      </w: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>El “</w:t>
      </w:r>
      <w:r w:rsidRPr="00DC5330">
        <w:rPr>
          <w:rFonts w:cstheme="minorHAnsi"/>
          <w:b/>
          <w:bCs/>
        </w:rPr>
        <w:t>YO PADRE”</w:t>
      </w:r>
      <w:r w:rsidRPr="00DC5330">
        <w:rPr>
          <w:rFonts w:cstheme="minorHAnsi"/>
        </w:rPr>
        <w:t xml:space="preserve"> interno</w:t>
      </w:r>
      <w:r w:rsidRPr="00DC5330">
        <w:rPr>
          <w:rFonts w:cstheme="minorHAnsi"/>
        </w:rPr>
        <w:t xml:space="preserve"> del gerente</w:t>
      </w:r>
      <w:r w:rsidRPr="00DC5330">
        <w:rPr>
          <w:rFonts w:cstheme="minorHAnsi"/>
        </w:rPr>
        <w:t>, nos dice lo que DEBEMOS o  DEBERÍAMOS ser o hacer, y</w:t>
      </w:r>
      <w:r w:rsidRPr="00DC5330">
        <w:rPr>
          <w:rFonts w:cstheme="minorHAnsi"/>
        </w:rPr>
        <w:t xml:space="preserve"> lo </w:t>
      </w:r>
      <w:r w:rsidRPr="00DC5330">
        <w:rPr>
          <w:rFonts w:cstheme="minorHAnsi"/>
        </w:rPr>
        <w:t>que DEBERÍA hacer o no hacer el “otro”</w:t>
      </w: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 xml:space="preserve">Cada vez que nos encontramos pensando: Debería esforzarme más; </w:t>
      </w:r>
      <w:r w:rsidR="00651292">
        <w:rPr>
          <w:rFonts w:cstheme="minorHAnsi"/>
        </w:rPr>
        <w:t xml:space="preserve">Debería mejorar en las </w:t>
      </w:r>
      <w:proofErr w:type="gramStart"/>
      <w:r w:rsidR="00651292">
        <w:rPr>
          <w:rFonts w:cstheme="minorHAnsi"/>
        </w:rPr>
        <w:t xml:space="preserve">ventas </w:t>
      </w:r>
      <w:r w:rsidRPr="00DC5330">
        <w:rPr>
          <w:rFonts w:cstheme="minorHAnsi"/>
        </w:rPr>
        <w:t>;</w:t>
      </w:r>
      <w:proofErr w:type="gramEnd"/>
      <w:r w:rsidRPr="00DC5330">
        <w:rPr>
          <w:rFonts w:cstheme="minorHAnsi"/>
        </w:rPr>
        <w:t xml:space="preserve"> Esto es lo que se merece; El que manda soy yo; </w:t>
      </w:r>
      <w:r w:rsidRPr="00DC5330">
        <w:rPr>
          <w:rFonts w:cstheme="minorHAnsi"/>
        </w:rPr>
        <w:t>vaya</w:t>
      </w:r>
      <w:r w:rsidRPr="00DC5330">
        <w:rPr>
          <w:rFonts w:cstheme="minorHAnsi"/>
        </w:rPr>
        <w:t xml:space="preserve"> a trabajar!  Otra vez el mismo burro</w:t>
      </w:r>
      <w:proofErr w:type="gramStart"/>
      <w:r w:rsidRPr="00DC5330">
        <w:rPr>
          <w:rFonts w:cstheme="minorHAnsi"/>
        </w:rPr>
        <w:t>!</w:t>
      </w:r>
      <w:proofErr w:type="gramEnd"/>
      <w:r w:rsidRPr="00DC5330">
        <w:rPr>
          <w:rFonts w:cstheme="minorHAnsi"/>
        </w:rPr>
        <w:t>...Pobrecito…no puede… es la voz del estado del “Yo” Padre quien habla y piensa generalmente en términos de va</w:t>
      </w:r>
      <w:r w:rsidRPr="00DC5330">
        <w:rPr>
          <w:rFonts w:cstheme="minorHAnsi"/>
        </w:rPr>
        <w:t>lores: Esto es injusto! ..</w:t>
      </w:r>
      <w:r w:rsidRPr="00DC5330">
        <w:rPr>
          <w:rFonts w:cstheme="minorHAnsi"/>
        </w:rPr>
        <w:t xml:space="preserve"> </w:t>
      </w:r>
      <w:proofErr w:type="gramStart"/>
      <w:r w:rsidRPr="00DC5330">
        <w:rPr>
          <w:rFonts w:cstheme="minorHAnsi"/>
        </w:rPr>
        <w:t>debería</w:t>
      </w:r>
      <w:proofErr w:type="gramEnd"/>
      <w:r w:rsidRPr="00DC5330">
        <w:rPr>
          <w:rFonts w:cstheme="minorHAnsi"/>
        </w:rPr>
        <w:t xml:space="preserve"> existir una forma de ponerlo en vereda..  Esto es verdadero..</w:t>
      </w:r>
      <w:proofErr w:type="gramStart"/>
      <w:r w:rsidRPr="00DC5330">
        <w:rPr>
          <w:rFonts w:cstheme="minorHAnsi"/>
        </w:rPr>
        <w:t>,</w:t>
      </w:r>
      <w:proofErr w:type="gramEnd"/>
      <w:r w:rsidRPr="00DC5330">
        <w:rPr>
          <w:rFonts w:cstheme="minorHAnsi"/>
        </w:rPr>
        <w:t xml:space="preserve"> Se está comportando </w:t>
      </w:r>
      <w:r w:rsidRPr="00DC5330">
        <w:rPr>
          <w:rFonts w:cstheme="minorHAnsi"/>
        </w:rPr>
        <w:t>mal</w:t>
      </w:r>
      <w:r w:rsidR="00651292">
        <w:rPr>
          <w:rFonts w:cstheme="minorHAnsi"/>
        </w:rPr>
        <w:t>, recibirá un justo castigo</w:t>
      </w:r>
      <w:r w:rsidRPr="00DC5330">
        <w:rPr>
          <w:rFonts w:cstheme="minorHAnsi"/>
        </w:rPr>
        <w:t xml:space="preserve">! … </w:t>
      </w:r>
      <w:r w:rsidRPr="00DC5330">
        <w:rPr>
          <w:rFonts w:cstheme="minorHAnsi"/>
        </w:rPr>
        <w:t>Usted n</w:t>
      </w:r>
      <w:r w:rsidRPr="00DC5330">
        <w:rPr>
          <w:rFonts w:cstheme="minorHAnsi"/>
        </w:rPr>
        <w:t>o tiene vergüenza…</w:t>
      </w:r>
      <w:r w:rsidRPr="00DC5330">
        <w:rPr>
          <w:rFonts w:cstheme="minorHAnsi"/>
        </w:rPr>
        <w:t xml:space="preserve"> Para eso se le paga..</w:t>
      </w:r>
      <w:proofErr w:type="gramStart"/>
      <w:r w:rsidRPr="00DC5330">
        <w:rPr>
          <w:rFonts w:cstheme="minorHAnsi"/>
        </w:rPr>
        <w:t>!!!</w:t>
      </w:r>
      <w:proofErr w:type="gramEnd"/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>E</w:t>
      </w:r>
      <w:r w:rsidRPr="00DC5330">
        <w:rPr>
          <w:rFonts w:cstheme="minorHAnsi"/>
        </w:rPr>
        <w:t>s decir interna y externamente se comunica haciendo juicios de valor...</w:t>
      </w:r>
      <w:r w:rsidR="00651292">
        <w:rPr>
          <w:rFonts w:cstheme="minorHAnsi"/>
        </w:rPr>
        <w:t xml:space="preserve"> En </w:t>
      </w:r>
      <w:proofErr w:type="spellStart"/>
      <w:r w:rsidR="00651292">
        <w:rPr>
          <w:rFonts w:cstheme="minorHAnsi"/>
        </w:rPr>
        <w:t>ocaciones</w:t>
      </w:r>
      <w:proofErr w:type="spellEnd"/>
      <w:r w:rsidR="00651292">
        <w:rPr>
          <w:rFonts w:cstheme="minorHAnsi"/>
        </w:rPr>
        <w:t xml:space="preserve"> protege</w:t>
      </w:r>
      <w:proofErr w:type="gramStart"/>
      <w:r w:rsidR="00651292">
        <w:rPr>
          <w:rFonts w:cstheme="minorHAnsi"/>
        </w:rPr>
        <w:t xml:space="preserve">:  </w:t>
      </w:r>
      <w:r w:rsidRPr="00DC5330">
        <w:rPr>
          <w:rFonts w:cstheme="minorHAnsi"/>
        </w:rPr>
        <w:t>”</w:t>
      </w:r>
      <w:proofErr w:type="gramEnd"/>
      <w:r w:rsidRPr="00DC5330">
        <w:rPr>
          <w:rFonts w:cstheme="minorHAnsi"/>
        </w:rPr>
        <w:t>Tranquila, yo me encargo…” P</w:t>
      </w:r>
      <w:r w:rsidRPr="00DC5330">
        <w:rPr>
          <w:rFonts w:cstheme="minorHAnsi"/>
        </w:rPr>
        <w:t xml:space="preserve">obrecita…no puede sola… </w:t>
      </w:r>
      <w:r w:rsidR="00651292">
        <w:rPr>
          <w:rFonts w:cstheme="minorHAnsi"/>
        </w:rPr>
        <w:t>déjeme que yo termino s</w:t>
      </w:r>
      <w:r w:rsidRPr="00DC5330">
        <w:rPr>
          <w:rFonts w:cstheme="minorHAnsi"/>
        </w:rPr>
        <w:t>u trabajo</w:t>
      </w:r>
      <w:proofErr w:type="gramStart"/>
      <w:r w:rsidRPr="00DC5330">
        <w:rPr>
          <w:rFonts w:cstheme="minorHAnsi"/>
        </w:rPr>
        <w:t>..”</w:t>
      </w:r>
      <w:proofErr w:type="gramEnd"/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>Debido a ello, nuestro padre interno se grafica como un círculo según veremos a continuación:</w:t>
      </w:r>
    </w:p>
    <w:p w:rsidR="00DC5330" w:rsidRDefault="00DC5330" w:rsidP="00DC5330">
      <w:pPr>
        <w:rPr>
          <w:rFonts w:ascii="Verdana" w:hAnsi="Verdana"/>
        </w:rPr>
      </w:pPr>
    </w:p>
    <w:p w:rsidR="00DC5330" w:rsidRDefault="00DC5330" w:rsidP="00DC5330">
      <w:pPr>
        <w:rPr>
          <w:noProof/>
        </w:rPr>
      </w:pPr>
      <w:r w:rsidRPr="00A81DAD">
        <w:rPr>
          <w:noProof/>
          <w:lang w:eastAsia="es-ES"/>
        </w:rPr>
        <w:drawing>
          <wp:inline distT="0" distB="0" distL="0" distR="0">
            <wp:extent cx="2009775" cy="119062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30" w:rsidRDefault="00DC5330" w:rsidP="00DC5330">
      <w:pPr>
        <w:rPr>
          <w:noProof/>
        </w:rPr>
      </w:pP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lastRenderedPageBreak/>
        <w:t>Lo primero que notaremos es que el Estado del Yo Padre, tiene dos subdivisiones;</w:t>
      </w: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>PC: Padre crítico</w:t>
      </w: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>PN: Padre Nutricio.</w:t>
      </w:r>
    </w:p>
    <w:p w:rsidR="00DC5330" w:rsidRPr="00DC5330" w:rsidRDefault="00DC5330" w:rsidP="00DC5330">
      <w:pPr>
        <w:rPr>
          <w:rFonts w:cstheme="minorHAnsi"/>
        </w:rPr>
      </w:pP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>Y dividiendo el círculo veremos que en cada uno de nosotros existe un sistema adecuado (OK) e inadecuado (NOOK). De hecho, no todos somos 100% adecuados ni 100 % inadecuados. Habrá que asumir que en cada uno de nosotros existe un sistema OK y otro NOOK.</w:t>
      </w:r>
    </w:p>
    <w:p w:rsidR="00DC5330" w:rsidRPr="00DC5330" w:rsidRDefault="00DC5330" w:rsidP="00DC5330">
      <w:pPr>
        <w:rPr>
          <w:rFonts w:cstheme="minorHAnsi"/>
        </w:rPr>
      </w:pPr>
      <w:r w:rsidRPr="00DC5330">
        <w:rPr>
          <w:rFonts w:cstheme="minorHAnsi"/>
        </w:rPr>
        <w:t xml:space="preserve">Analizaremos que aportes brinda el Padre Crítico y el Padre Nutricio tanto en un sistema adecuado como inadecuado. </w:t>
      </w:r>
    </w:p>
    <w:p w:rsidR="00CF7A4B" w:rsidRPr="00CF7A4B" w:rsidRDefault="00DC5330" w:rsidP="00CF7A4B">
      <w:pPr>
        <w:rPr>
          <w:rFonts w:cstheme="minorHAnsi"/>
        </w:rPr>
      </w:pPr>
      <w:r w:rsidRPr="00DC5330">
        <w:rPr>
          <w:rFonts w:cstheme="minorHAnsi"/>
        </w:rPr>
        <w:t>Nótese la acción y la forma de comunicarse de cada uno de estos dos estados en Yo Padre en un sistema adecuado (OK) o en un sistema inadecuado</w:t>
      </w:r>
      <w:r>
        <w:rPr>
          <w:rFonts w:cstheme="minorHAnsi"/>
        </w:rPr>
        <w:t xml:space="preserve"> o</w:t>
      </w:r>
      <w:r w:rsidRPr="00DC5330">
        <w:rPr>
          <w:rFonts w:cstheme="minorHAnsi"/>
        </w:rPr>
        <w:t xml:space="preserve"> (NOOK):</w:t>
      </w:r>
    </w:p>
    <w:p w:rsidR="00CF7A4B" w:rsidRPr="00CF7A4B" w:rsidRDefault="00CF7A4B" w:rsidP="00CF7A4B">
      <w:pPr>
        <w:rPr>
          <w:rFonts w:cstheme="minorHAnsi"/>
        </w:rPr>
      </w:pPr>
      <w:r w:rsidRPr="00CF7A4B">
        <w:rPr>
          <w:rFonts w:cstheme="minorHAnsi"/>
        </w:rPr>
        <w:t>Y dividiendo el círculo veremos que en cada uno de nosotros existe un sistema adecuado (OK) e inadecuado (NOOK). De hecho, no todos somos 100% adecuados ni 100 % inadecuados. Habrá que asumir que en cada uno de nosotros existe un sistema OK y otro NOOK.</w:t>
      </w:r>
    </w:p>
    <w:p w:rsidR="00CF7A4B" w:rsidRPr="00CF7A4B" w:rsidRDefault="00CF7A4B" w:rsidP="00CF7A4B">
      <w:pPr>
        <w:rPr>
          <w:rFonts w:cstheme="minorHAnsi"/>
        </w:rPr>
      </w:pPr>
      <w:r w:rsidRPr="00CF7A4B">
        <w:rPr>
          <w:rFonts w:cstheme="minorHAnsi"/>
        </w:rPr>
        <w:t xml:space="preserve">Analizaremos que aportes brinda el Padre Crítico y el Padre Nutricio tanto en un sistema adecuado como inadecuado. </w:t>
      </w:r>
    </w:p>
    <w:p w:rsidR="00CF7A4B" w:rsidRDefault="00CF7A4B" w:rsidP="00CF7A4B">
      <w:pPr>
        <w:rPr>
          <w:rFonts w:cstheme="minorHAnsi"/>
        </w:rPr>
      </w:pPr>
      <w:r w:rsidRPr="00CF7A4B">
        <w:rPr>
          <w:rFonts w:cstheme="minorHAnsi"/>
        </w:rPr>
        <w:t>Nótese la acción y la forma de comunicarse de cada uno de estos dos estados en Yo Padre en un sistema adecuado (OK) o en un sistema inadecuado (NOOK):</w:t>
      </w:r>
    </w:p>
    <w:p w:rsidR="005548C9" w:rsidRDefault="005548C9" w:rsidP="005548C9">
      <w:pPr>
        <w:rPr>
          <w:rStyle w:val="Textoennegrita"/>
          <w:rFonts w:ascii="Arial" w:hAnsi="Arial" w:cs="Arial"/>
          <w:b w:val="0"/>
          <w:bCs w:val="0"/>
          <w:sz w:val="28"/>
          <w:szCs w:val="28"/>
        </w:rPr>
      </w:pPr>
      <w:r>
        <w:rPr>
          <w:rStyle w:val="Textoennegrita"/>
          <w:rFonts w:ascii="Arial" w:hAnsi="Arial" w:cs="Arial"/>
          <w:b w:val="0"/>
          <w:bCs w:val="0"/>
          <w:sz w:val="28"/>
          <w:szCs w:val="28"/>
        </w:rPr>
        <w:t xml:space="preserve">La utilización del Gerente del “Estado del yo </w:t>
      </w:r>
      <w:r>
        <w:rPr>
          <w:rStyle w:val="Textoennegrita"/>
          <w:rFonts w:ascii="Arial" w:hAnsi="Arial" w:cs="Arial"/>
          <w:b w:val="0"/>
          <w:bCs w:val="0"/>
          <w:sz w:val="28"/>
          <w:szCs w:val="28"/>
        </w:rPr>
        <w:t>Adulto</w:t>
      </w:r>
      <w:r>
        <w:rPr>
          <w:rStyle w:val="Textoennegrita"/>
          <w:rFonts w:ascii="Arial" w:hAnsi="Arial" w:cs="Arial"/>
          <w:b w:val="0"/>
          <w:bCs w:val="0"/>
          <w:sz w:val="28"/>
          <w:szCs w:val="28"/>
        </w:rPr>
        <w:t>”</w:t>
      </w:r>
    </w:p>
    <w:p w:rsidR="005548C9" w:rsidRDefault="005548C9" w:rsidP="005548C9">
      <w:pPr>
        <w:rPr>
          <w:rFonts w:ascii="Verdana" w:hAnsi="Verdana"/>
        </w:rPr>
      </w:pPr>
      <w:r w:rsidRPr="005548C9">
        <w:rPr>
          <w:rFonts w:cstheme="minorHAnsi"/>
        </w:rPr>
        <w:t>El “</w:t>
      </w:r>
      <w:r w:rsidRPr="005548C9">
        <w:rPr>
          <w:rFonts w:cstheme="minorHAnsi"/>
          <w:b/>
          <w:bCs/>
        </w:rPr>
        <w:t>YO ADULTO”</w:t>
      </w:r>
      <w:r w:rsidRPr="005548C9">
        <w:rPr>
          <w:rFonts w:cstheme="minorHAnsi"/>
        </w:rPr>
        <w:t xml:space="preserve"> interno</w:t>
      </w:r>
      <w:r>
        <w:rPr>
          <w:rFonts w:cstheme="minorHAnsi"/>
        </w:rPr>
        <w:t xml:space="preserve">, guía al Gerente sobre aquellas situaciones y estrategias que más conviene según el </w:t>
      </w:r>
      <w:proofErr w:type="spellStart"/>
      <w:r>
        <w:rPr>
          <w:rFonts w:cstheme="minorHAnsi"/>
        </w:rPr>
        <w:t>contexo</w:t>
      </w:r>
      <w:proofErr w:type="spellEnd"/>
      <w:r w:rsidRPr="005548C9">
        <w:rPr>
          <w:rFonts w:cstheme="minorHAnsi"/>
        </w:rPr>
        <w:t xml:space="preserve">. Para el Dr. </w:t>
      </w:r>
      <w:proofErr w:type="spellStart"/>
      <w:r w:rsidRPr="005548C9">
        <w:rPr>
          <w:rFonts w:cstheme="minorHAnsi"/>
        </w:rPr>
        <w:t>Berne</w:t>
      </w:r>
      <w:proofErr w:type="spellEnd"/>
      <w:r w:rsidRPr="005548C9">
        <w:rPr>
          <w:rFonts w:cstheme="minorHAnsi"/>
        </w:rPr>
        <w:t xml:space="preserve"> no experimenta emociones, actúa sin sentir según la conveniencia y el contexto. Cuando</w:t>
      </w:r>
      <w:r>
        <w:rPr>
          <w:rFonts w:cstheme="minorHAnsi"/>
        </w:rPr>
        <w:t xml:space="preserve"> el Gerente se pregunta conviene o no conviene tal o cual acción. Es muchas veces político. </w:t>
      </w:r>
    </w:p>
    <w:p w:rsidR="005548C9" w:rsidRPr="00AC1A2F" w:rsidRDefault="005548C9" w:rsidP="005548C9">
      <w:pPr>
        <w:rPr>
          <w:rStyle w:val="Textoennegrita"/>
          <w:rFonts w:ascii="Arial" w:hAnsi="Arial" w:cs="Arial"/>
          <w:b w:val="0"/>
          <w:bCs w:val="0"/>
          <w:sz w:val="28"/>
          <w:szCs w:val="28"/>
        </w:rPr>
      </w:pPr>
      <w:bookmarkStart w:id="0" w:name="_GoBack"/>
      <w:bookmarkEnd w:id="0"/>
    </w:p>
    <w:p w:rsidR="0014740C" w:rsidRDefault="0014740C" w:rsidP="0014740C">
      <w:pPr>
        <w:rPr>
          <w:rFonts w:ascii="Verdana" w:hAnsi="Verdana"/>
        </w:rPr>
      </w:pPr>
    </w:p>
    <w:p w:rsidR="00CF7A4B" w:rsidRDefault="00CF7A4B" w:rsidP="00CF7A4B">
      <w:pPr>
        <w:rPr>
          <w:rFonts w:cstheme="minorHAnsi"/>
        </w:rPr>
      </w:pPr>
    </w:p>
    <w:p w:rsidR="00CF7A4B" w:rsidRDefault="00CF7A4B" w:rsidP="00CF7A4B">
      <w:pPr>
        <w:rPr>
          <w:rFonts w:cstheme="minorHAnsi"/>
        </w:rPr>
      </w:pPr>
    </w:p>
    <w:p w:rsidR="00CF7A4B" w:rsidRDefault="00CF7A4B" w:rsidP="00CF7A4B">
      <w:pPr>
        <w:rPr>
          <w:rFonts w:cstheme="minorHAnsi"/>
        </w:rPr>
      </w:pPr>
    </w:p>
    <w:p w:rsidR="00CF7A4B" w:rsidRPr="00CF7A4B" w:rsidRDefault="00CF7A4B" w:rsidP="00CF7A4B">
      <w:pPr>
        <w:rPr>
          <w:rFonts w:cstheme="minorHAnsi"/>
        </w:rPr>
      </w:pPr>
    </w:p>
    <w:p w:rsidR="00B07BE1" w:rsidRDefault="00B07BE1" w:rsidP="00B07BE1"/>
    <w:p w:rsidR="00B07BE1" w:rsidRDefault="00CF7A4B" w:rsidP="00B07BE1">
      <w:r w:rsidRPr="00C86E9E">
        <w:rPr>
          <w:noProof/>
          <w:lang w:eastAsia="es-ES"/>
        </w:rPr>
        <w:lastRenderedPageBreak/>
        <w:drawing>
          <wp:inline distT="0" distB="0" distL="0" distR="0">
            <wp:extent cx="5400040" cy="2812672"/>
            <wp:effectExtent l="0" t="0" r="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E1" w:rsidRDefault="00B07BE1" w:rsidP="00B07BE1"/>
    <w:p w:rsidR="00B07BE1" w:rsidRDefault="00CF7A4B">
      <w:r w:rsidRPr="00C86E9E">
        <w:rPr>
          <w:noProof/>
          <w:lang w:eastAsia="es-ES"/>
        </w:rPr>
        <w:drawing>
          <wp:inline distT="0" distB="0" distL="0" distR="0">
            <wp:extent cx="5400040" cy="1903408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0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A4B" w:rsidRDefault="00CF7A4B">
      <w:r>
        <w:t xml:space="preserve">EL USO ADECUADO </w:t>
      </w:r>
      <w:r w:rsidR="0014740C">
        <w:t xml:space="preserve">DEL ESTADO DEL YO PADRE </w:t>
      </w:r>
      <w:r>
        <w:t>(OK) E INADECUADO (NOOK) DEL GERENTE:</w:t>
      </w:r>
    </w:p>
    <w:p w:rsidR="00CF7A4B" w:rsidRDefault="00CF7A4B">
      <w:r>
        <w:t>El gerente que utiliza su Estado de Padre OK, fija normas, lineamientos. Pone orden,</w:t>
      </w:r>
      <w:r w:rsidR="0014740C">
        <w:t xml:space="preserve"> fija </w:t>
      </w:r>
      <w:proofErr w:type="gramStart"/>
      <w:r w:rsidR="0014740C">
        <w:t>límit</w:t>
      </w:r>
      <w:r>
        <w:t>es ,</w:t>
      </w:r>
      <w:proofErr w:type="gramEnd"/>
      <w:r>
        <w:t xml:space="preserve">  Indica lo que se debe hacer y la actitud de comportamientos conformes a los valores y principios de la firma y en concordancia con los objetivos. Indica los perjuicios de los comportamientos incorrectos (disruptivos), los señala y los corrige. </w:t>
      </w:r>
    </w:p>
    <w:p w:rsidR="00CF7A4B" w:rsidRDefault="00CF7A4B">
      <w:r>
        <w:t>El gerente que utiliza el Estado Padre crítico NOOK, indica a nivel de identidad comportamientos que juzgan a la persona en su identidad. Persigue… “Usted está fallando en sus tareas” “ Usted no demuestra ser apto para el puesto” “Debería darle vergüenza llegar tarde” “Jamás cumple con los plazos de entrega” “estaré vigilándolo de cerca”</w:t>
      </w:r>
      <w:proofErr w:type="gramStart"/>
      <w:r>
        <w:t>..</w:t>
      </w:r>
      <w:proofErr w:type="gramEnd"/>
    </w:p>
    <w:p w:rsidR="00CF7A4B" w:rsidRDefault="00CF7A4B">
      <w:r>
        <w:t>Este tipo de sentencias tiende al control por medio de la amenaza y la persecución de sus colaboradores, a quienes en realidad no reconoce como colaboradores sino como subordinados.</w:t>
      </w:r>
    </w:p>
    <w:p w:rsidR="005548C9" w:rsidRPr="005548C9" w:rsidRDefault="005548C9" w:rsidP="005548C9">
      <w:r w:rsidRPr="005548C9">
        <w:t>La utilización del Gerente del “Estado del yo Adulto”</w:t>
      </w:r>
    </w:p>
    <w:p w:rsidR="001F5AC1" w:rsidRPr="001F5AC1" w:rsidRDefault="005548C9" w:rsidP="001F5AC1">
      <w:r w:rsidRPr="005548C9">
        <w:lastRenderedPageBreak/>
        <w:t>El “</w:t>
      </w:r>
      <w:r w:rsidRPr="005548C9">
        <w:rPr>
          <w:b/>
          <w:bCs/>
        </w:rPr>
        <w:t>YO ADULTO”</w:t>
      </w:r>
      <w:r w:rsidRPr="005548C9">
        <w:t xml:space="preserve"> interno indica al Gerente que acción o qué habilidad CONVIENE según el contexto. Para el Dr. </w:t>
      </w:r>
      <w:proofErr w:type="spellStart"/>
      <w:r w:rsidRPr="005548C9">
        <w:t>Berne</w:t>
      </w:r>
      <w:proofErr w:type="spellEnd"/>
      <w:r w:rsidRPr="005548C9">
        <w:t xml:space="preserve"> no experimenta emociones, actúa sin sentir </w:t>
      </w:r>
      <w:r w:rsidR="001F5AC1">
        <w:t xml:space="preserve">emociones </w:t>
      </w:r>
      <w:r w:rsidRPr="005548C9">
        <w:t>según la conveniencia y el contexto</w:t>
      </w:r>
      <w:r w:rsidR="001F5AC1">
        <w:t xml:space="preserve"> desprovisto de emociones y actuando conforme a sus valores y principios y a los de la organización</w:t>
      </w:r>
      <w:r w:rsidRPr="005548C9">
        <w:t xml:space="preserve">. Cuando el Gerente se pregunta qué es lo más conveniente para alcanzar el objetivo. Qué es lo más conveniente decir a sus colaboradores para motivarlos. Qué es lo más conveniente decir o hacer con cada colaborador en particular. </w:t>
      </w:r>
    </w:p>
    <w:p w:rsidR="001F5AC1" w:rsidRPr="00BA34F0" w:rsidRDefault="001F5AC1" w:rsidP="001F5AC1">
      <w:pPr>
        <w:rPr>
          <w:rFonts w:ascii="Verdana" w:hAnsi="Verdana"/>
          <w:b/>
          <w:sz w:val="14"/>
          <w:szCs w:val="14"/>
        </w:rPr>
      </w:pPr>
      <w:r w:rsidRPr="00BA34F0">
        <w:rPr>
          <w:rFonts w:ascii="Verdana" w:hAnsi="Verdana"/>
          <w:b/>
          <w:sz w:val="14"/>
          <w:szCs w:val="14"/>
        </w:rPr>
        <w:t xml:space="preserve">Sistema </w:t>
      </w:r>
      <w:r>
        <w:rPr>
          <w:rFonts w:ascii="Verdana" w:hAnsi="Verdana"/>
          <w:b/>
          <w:sz w:val="14"/>
          <w:szCs w:val="14"/>
        </w:rPr>
        <w:t xml:space="preserve">NOOK  </w:t>
      </w:r>
      <w:r w:rsidRPr="00BA34F0">
        <w:rPr>
          <w:rFonts w:ascii="Verdana" w:hAnsi="Verdana"/>
          <w:b/>
          <w:sz w:val="14"/>
          <w:szCs w:val="14"/>
        </w:rPr>
        <w:t xml:space="preserve"> Sistema OK</w:t>
      </w:r>
      <w:r>
        <w:rPr>
          <w:rFonts w:ascii="Verdana" w:hAnsi="Verdana"/>
          <w:b/>
          <w:sz w:val="14"/>
          <w:szCs w:val="14"/>
        </w:rPr>
        <w:t xml:space="preserve"> del ADULTO</w:t>
      </w:r>
    </w:p>
    <w:p w:rsidR="001F5AC1" w:rsidRDefault="001F5AC1" w:rsidP="001F5AC1">
      <w:pPr>
        <w:rPr>
          <w:rFonts w:ascii="Verdana" w:hAnsi="Verdana"/>
        </w:rPr>
      </w:pPr>
      <w:r w:rsidRPr="00A81DAD">
        <w:rPr>
          <w:noProof/>
          <w:lang w:eastAsia="es-ES"/>
        </w:rPr>
        <w:drawing>
          <wp:inline distT="0" distB="0" distL="0" distR="0">
            <wp:extent cx="1390650" cy="100012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C1" w:rsidRDefault="001F5AC1" w:rsidP="001F5AC1">
      <w:pPr>
        <w:rPr>
          <w:rFonts w:ascii="Verdana" w:hAnsi="Verdana"/>
        </w:rPr>
      </w:pPr>
    </w:p>
    <w:p w:rsidR="001F5AC1" w:rsidRPr="001F5AC1" w:rsidRDefault="001F5AC1" w:rsidP="001F5AC1">
      <w:pPr>
        <w:rPr>
          <w:rFonts w:cstheme="minorHAnsi"/>
        </w:rPr>
      </w:pPr>
      <w:r w:rsidRPr="001F5AC1">
        <w:rPr>
          <w:rFonts w:cstheme="minorHAnsi"/>
        </w:rPr>
        <w:t>Tal como ocurre con el Estado del Yo Padre, el Adulto puede accionar en un sistema adecuado (OK) o en un sistema inadecuado (NOOK)</w:t>
      </w:r>
    </w:p>
    <w:p w:rsidR="001F5AC1" w:rsidRPr="001F5AC1" w:rsidRDefault="001F5AC1" w:rsidP="001F5AC1">
      <w:pPr>
        <w:rPr>
          <w:rFonts w:cstheme="minorHAnsi"/>
        </w:rPr>
      </w:pPr>
      <w:r w:rsidRPr="001F5AC1">
        <w:rPr>
          <w:rFonts w:cstheme="minorHAnsi"/>
        </w:rPr>
        <w:t>Nótese la acción y la forma de comunicarse del Adulto adecuado e inadecuado:</w:t>
      </w:r>
    </w:p>
    <w:p w:rsidR="001F5AC1" w:rsidRDefault="001F5AC1" w:rsidP="001F5AC1">
      <w:pPr>
        <w:rPr>
          <w:rFonts w:ascii="Verdana" w:hAnsi="Verdana"/>
        </w:rPr>
      </w:pPr>
    </w:p>
    <w:p w:rsidR="001F5AC1" w:rsidRDefault="001F5AC1" w:rsidP="001F5AC1">
      <w:pPr>
        <w:rPr>
          <w:rFonts w:ascii="Verdana" w:hAnsi="Verdana"/>
        </w:rPr>
      </w:pPr>
    </w:p>
    <w:p w:rsidR="001F5AC1" w:rsidRDefault="001F5AC1" w:rsidP="001F5AC1">
      <w:pPr>
        <w:rPr>
          <w:noProof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A5B63" wp14:editId="1110BA16">
                <wp:simplePos x="0" y="0"/>
                <wp:positionH relativeFrom="column">
                  <wp:posOffset>939165</wp:posOffset>
                </wp:positionH>
                <wp:positionV relativeFrom="line">
                  <wp:posOffset>2848609</wp:posOffset>
                </wp:positionV>
                <wp:extent cx="2609850" cy="714375"/>
                <wp:effectExtent l="19050" t="57150" r="19050" b="28575"/>
                <wp:wrapNone/>
                <wp:docPr id="15" name="Conector recto de flech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9850" cy="714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ABB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5" o:spid="_x0000_s1026" type="#_x0000_t32" style="position:absolute;margin-left:73.95pt;margin-top:224.3pt;width:205.5pt;height:56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" strokeweight="3pt">
                <v:stroke endarrow="block"/>
                <v:shadow color="#7f7f7f" opacity=".5" offset="1pt"/>
                <w10:wrap anchory="lin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F9EA8" wp14:editId="57366381">
                <wp:simplePos x="0" y="0"/>
                <wp:positionH relativeFrom="column">
                  <wp:posOffset>634365</wp:posOffset>
                </wp:positionH>
                <wp:positionV relativeFrom="line">
                  <wp:posOffset>2820034</wp:posOffset>
                </wp:positionV>
                <wp:extent cx="64135" cy="771525"/>
                <wp:effectExtent l="57150" t="38100" r="50165" b="9525"/>
                <wp:wrapNone/>
                <wp:docPr id="14" name="Conector recto de flech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35" cy="771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5206" id="Conector recto de flecha 14" o:spid="_x0000_s1026" type="#_x0000_t32" style="position:absolute;margin-left:49.95pt;margin-top:222.05pt;width:5.05pt;height:60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" strokeweight="3pt">
                <v:stroke endarrow="block"/>
                <v:shadow color="#7f7f7f" opacity=".5" offset="1pt"/>
                <w10:wrap anchory="line"/>
              </v:shape>
            </w:pict>
          </mc:Fallback>
        </mc:AlternateContent>
      </w:r>
      <w:r w:rsidRPr="00C86E9E">
        <w:rPr>
          <w:noProof/>
          <w:lang w:eastAsia="es-ES"/>
        </w:rPr>
        <w:drawing>
          <wp:inline distT="0" distB="0" distL="0" distR="0" wp14:anchorId="5C9428D9" wp14:editId="3AEFF6A2">
            <wp:extent cx="2724150" cy="29241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E9E">
        <w:rPr>
          <w:noProof/>
          <w:lang w:eastAsia="es-ES"/>
        </w:rPr>
        <w:drawing>
          <wp:inline distT="0" distB="0" distL="0" distR="0" wp14:anchorId="17E37213" wp14:editId="0B9BF76E">
            <wp:extent cx="2486025" cy="1754505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14" cy="176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C1" w:rsidRDefault="001F5AC1" w:rsidP="001F5AC1">
      <w:pPr>
        <w:rPr>
          <w:noProof/>
        </w:rPr>
      </w:pPr>
      <w:r w:rsidRPr="00A81DAD">
        <w:rPr>
          <w:noProof/>
          <w:lang w:eastAsia="es-ES"/>
        </w:rPr>
        <w:drawing>
          <wp:inline distT="0" distB="0" distL="0" distR="0" wp14:anchorId="4CAA1D6F" wp14:editId="35380F6E">
            <wp:extent cx="1390650" cy="10001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C1" w:rsidRDefault="001F5AC1" w:rsidP="001F5AC1">
      <w:pPr>
        <w:rPr>
          <w:noProof/>
        </w:rPr>
      </w:pPr>
    </w:p>
    <w:p w:rsidR="001F5AC1" w:rsidRDefault="001F5AC1" w:rsidP="001F5AC1">
      <w:pPr>
        <w:rPr>
          <w:noProof/>
        </w:rPr>
      </w:pPr>
    </w:p>
    <w:p w:rsidR="001F5AC1" w:rsidRDefault="001F5AC1" w:rsidP="001F5AC1">
      <w:pPr>
        <w:rPr>
          <w:noProof/>
        </w:rPr>
      </w:pPr>
    </w:p>
    <w:p w:rsidR="001F5AC1" w:rsidRDefault="001F5AC1" w:rsidP="001F5AC1">
      <w:pPr>
        <w:rPr>
          <w:noProof/>
        </w:rPr>
      </w:pPr>
    </w:p>
    <w:p w:rsidR="001F5AC1" w:rsidRDefault="001F5AC1" w:rsidP="001F5AC1">
      <w:pPr>
        <w:rPr>
          <w:rFonts w:ascii="Verdana" w:hAnsi="Verdana"/>
        </w:rPr>
      </w:pPr>
    </w:p>
    <w:p w:rsidR="00CF7A4B" w:rsidRDefault="00CF7A4B"/>
    <w:p w:rsidR="00CF7A4B" w:rsidRDefault="00CF7A4B"/>
    <w:sectPr w:rsidR="00CF7A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C10C6"/>
    <w:multiLevelType w:val="hybridMultilevel"/>
    <w:tmpl w:val="4D1EFD8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244FB"/>
    <w:multiLevelType w:val="hybridMultilevel"/>
    <w:tmpl w:val="3BAE06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54F66"/>
    <w:multiLevelType w:val="hybridMultilevel"/>
    <w:tmpl w:val="F710E8B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2F56BC"/>
    <w:multiLevelType w:val="hybridMultilevel"/>
    <w:tmpl w:val="17128FE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79B"/>
    <w:rsid w:val="000245FC"/>
    <w:rsid w:val="000E3B43"/>
    <w:rsid w:val="0014740C"/>
    <w:rsid w:val="001F36DB"/>
    <w:rsid w:val="001F5AC1"/>
    <w:rsid w:val="00210D92"/>
    <w:rsid w:val="0024102E"/>
    <w:rsid w:val="00261CBF"/>
    <w:rsid w:val="003C5F6B"/>
    <w:rsid w:val="005548C9"/>
    <w:rsid w:val="00622086"/>
    <w:rsid w:val="00651292"/>
    <w:rsid w:val="00862154"/>
    <w:rsid w:val="008D0C8B"/>
    <w:rsid w:val="0096179B"/>
    <w:rsid w:val="00B07BE1"/>
    <w:rsid w:val="00C0236E"/>
    <w:rsid w:val="00CD5142"/>
    <w:rsid w:val="00CF7A4B"/>
    <w:rsid w:val="00D94F5B"/>
    <w:rsid w:val="00DC5330"/>
    <w:rsid w:val="00E51FA1"/>
    <w:rsid w:val="00EC31BB"/>
    <w:rsid w:val="00F270DD"/>
    <w:rsid w:val="00F8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74E71-3EB0-498E-A93D-FC32E3BB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179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22086"/>
    <w:pPr>
      <w:ind w:left="720"/>
      <w:contextualSpacing/>
    </w:pPr>
  </w:style>
  <w:style w:type="character" w:styleId="Textoennegrita">
    <w:name w:val="Strong"/>
    <w:qFormat/>
    <w:rsid w:val="00DC5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ea.edu.mx/biblioteca/files/original/f12eda1de07b7c59560816f683210111.pdf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B6120-E9F2-4DCB-A048-233A428E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1509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2022-04-26T13:23:00Z</dcterms:created>
  <dcterms:modified xsi:type="dcterms:W3CDTF">2022-04-26T13:23:00Z</dcterms:modified>
</cp:coreProperties>
</file>