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3C8" w:rsidRPr="00D253C8" w:rsidRDefault="00D253C8" w:rsidP="0090638B">
      <w:pPr>
        <w:rPr>
          <w:rFonts w:asciiTheme="majorHAnsi" w:hAnsiTheme="majorHAnsi"/>
          <w:color w:val="1F497D" w:themeColor="text2"/>
          <w:sz w:val="28"/>
          <w:szCs w:val="28"/>
        </w:rPr>
      </w:pPr>
      <w:r w:rsidRPr="00D253C8">
        <w:rPr>
          <w:rFonts w:asciiTheme="majorHAnsi" w:hAnsiTheme="majorHAnsi"/>
          <w:color w:val="1F497D" w:themeColor="text2"/>
          <w:sz w:val="28"/>
          <w:szCs w:val="28"/>
        </w:rPr>
        <w:t>CURSO: OPERADOR INMOBILIARIO PROFESIONAL</w:t>
      </w:r>
    </w:p>
    <w:p w:rsidR="00896FFD" w:rsidRDefault="00896FFD" w:rsidP="0090638B">
      <w:r>
        <w:t xml:space="preserve">Si bien las </w:t>
      </w:r>
      <w:r w:rsidR="0090638B">
        <w:t xml:space="preserve">4 </w:t>
      </w:r>
      <w:r>
        <w:t xml:space="preserve">etapas de la operación inmobiliaria son Prospección, captación, gestión comercial y formalizaciones, los </w:t>
      </w:r>
      <w:r w:rsidR="0090638B">
        <w:t xml:space="preserve">pilares o los cimientos sobre lo que se basa la actividad inmobiliaria. </w:t>
      </w:r>
      <w:r>
        <w:t>Son;</w:t>
      </w:r>
    </w:p>
    <w:p w:rsidR="00A66044" w:rsidRDefault="0090638B" w:rsidP="0090638B">
      <w:proofErr w:type="gramStart"/>
      <w:r>
        <w:t>la</w:t>
      </w:r>
      <w:proofErr w:type="gramEnd"/>
      <w:r>
        <w:t xml:space="preserve"> propuesta de valor, </w:t>
      </w:r>
    </w:p>
    <w:p w:rsidR="00A66044" w:rsidRDefault="0090638B" w:rsidP="0090638B">
      <w:proofErr w:type="gramStart"/>
      <w:r>
        <w:t>la</w:t>
      </w:r>
      <w:proofErr w:type="gramEnd"/>
      <w:r>
        <w:t xml:space="preserve"> creación de marca, </w:t>
      </w:r>
    </w:p>
    <w:p w:rsidR="0068696A" w:rsidRPr="0068696A" w:rsidRDefault="0068696A" w:rsidP="0068696A">
      <w:pPr>
        <w:spacing w:before="100" w:beforeAutospacing="1" w:after="100" w:afterAutospacing="1" w:line="240" w:lineRule="auto"/>
        <w:outlineLvl w:val="1"/>
        <w:rPr>
          <w:rFonts w:ascii="Calibri" w:eastAsia="Times New Roman" w:hAnsi="Calibri" w:cs="Calibri"/>
          <w:b/>
          <w:bCs/>
          <w:sz w:val="20"/>
          <w:szCs w:val="20"/>
          <w:lang w:eastAsia="es-ES"/>
        </w:rPr>
      </w:pPr>
      <w:r w:rsidRPr="0068696A">
        <w:rPr>
          <w:rFonts w:ascii="Calibri" w:eastAsia="Times New Roman" w:hAnsi="Calibri" w:cs="Calibri"/>
          <w:b/>
          <w:bCs/>
          <w:sz w:val="20"/>
          <w:szCs w:val="20"/>
          <w:lang w:eastAsia="es-ES"/>
        </w:rPr>
        <w:t>Cambio de enfoque: no es un negocio de propiedades, es un negocio de personas</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Calibri" w:eastAsia="Times New Roman" w:hAnsi="Calibri" w:cs="Calibri"/>
          <w:sz w:val="20"/>
          <w:szCs w:val="20"/>
          <w:lang w:eastAsia="es-ES"/>
        </w:rPr>
      </w:pPr>
      <w:r w:rsidRPr="0068696A">
        <w:rPr>
          <w:rFonts w:ascii="Calibri" w:eastAsia="Times New Roman" w:hAnsi="Calibri" w:cs="Calibri"/>
          <w:sz w:val="20"/>
          <w:szCs w:val="20"/>
          <w:lang w:eastAsia="es-ES"/>
        </w:rPr>
        <w:t>Ese sería el primer pilar: entender que el negocio inmobiliario es un negocio de personas, no un negocio de bienes. Y esto es, probablemente, una de las cosas más importantes de incorporar, aunque a veces nos cueste asumirlo: el negocio inmobiliario no es un negocio de propiedades; es, ante todo, un negocio de personas.</w:t>
      </w:r>
    </w:p>
    <w:p w:rsidR="0068696A" w:rsidRPr="0068696A" w:rsidRDefault="0068696A" w:rsidP="0068696A">
      <w:pPr>
        <w:spacing w:after="0" w:line="240" w:lineRule="auto"/>
        <w:rPr>
          <w:rFonts w:ascii="Calibri" w:eastAsia="Times New Roman" w:hAnsi="Calibri" w:cs="Calibri"/>
          <w:sz w:val="20"/>
          <w:szCs w:val="20"/>
          <w:lang w:eastAsia="es-ES"/>
        </w:rPr>
      </w:pPr>
      <w:r w:rsidRPr="0068696A">
        <w:rPr>
          <w:rFonts w:ascii="Calibri" w:eastAsia="Times New Roman" w:hAnsi="Calibri" w:cs="Calibri"/>
          <w:sz w:val="20"/>
          <w:szCs w:val="20"/>
          <w:lang w:eastAsia="es-ES"/>
        </w:rPr>
        <w:pict>
          <v:rect id="_x0000_i1025"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ascii="Calibri" w:eastAsia="Times New Roman" w:hAnsi="Calibri" w:cs="Calibri"/>
          <w:b/>
          <w:bCs/>
          <w:sz w:val="20"/>
          <w:szCs w:val="20"/>
          <w:lang w:eastAsia="es-ES"/>
        </w:rPr>
      </w:pPr>
      <w:r w:rsidRPr="0068696A">
        <w:rPr>
          <w:rFonts w:ascii="Calibri" w:eastAsia="Times New Roman" w:hAnsi="Calibri" w:cs="Calibri"/>
          <w:b/>
          <w:bCs/>
          <w:sz w:val="20"/>
          <w:szCs w:val="20"/>
          <w:lang w:eastAsia="es-ES"/>
        </w:rPr>
        <w:t>Necesidades humanas y rol del agente inmobiliario</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Calibri" w:eastAsia="Times New Roman" w:hAnsi="Calibri" w:cs="Calibri"/>
          <w:sz w:val="20"/>
          <w:szCs w:val="20"/>
          <w:lang w:eastAsia="es-ES"/>
        </w:rPr>
      </w:pPr>
      <w:r w:rsidRPr="0068696A">
        <w:rPr>
          <w:rFonts w:ascii="Calibri" w:eastAsia="Times New Roman" w:hAnsi="Calibri" w:cs="Calibri"/>
          <w:sz w:val="20"/>
          <w:szCs w:val="20"/>
          <w:lang w:eastAsia="es-ES"/>
        </w:rPr>
        <w:t>Las personas tienen necesidades, y nosotros ayudamos a satisfacer esas necesidades por distintas razones: porque la gente no sabe, no quiere, no puede o no desea resolverlas por sí misma. Puede haber varias motivaciones, pero lo cierto es que, cada vez más, se impone una realidad: es cada vez más difícil tener éxito si uno no tiene conocimiento.</w:t>
      </w:r>
    </w:p>
    <w:p w:rsidR="0068696A" w:rsidRPr="0068696A" w:rsidRDefault="0068696A" w:rsidP="0068696A">
      <w:pPr>
        <w:spacing w:after="0" w:line="240" w:lineRule="auto"/>
        <w:rPr>
          <w:rFonts w:ascii="Calibri" w:eastAsia="Times New Roman" w:hAnsi="Calibri" w:cs="Calibri"/>
          <w:sz w:val="20"/>
          <w:szCs w:val="20"/>
          <w:lang w:eastAsia="es-ES"/>
        </w:rPr>
      </w:pPr>
      <w:r w:rsidRPr="0068696A">
        <w:rPr>
          <w:rFonts w:ascii="Calibri" w:eastAsia="Times New Roman" w:hAnsi="Calibri" w:cs="Calibri"/>
          <w:sz w:val="20"/>
          <w:szCs w:val="20"/>
          <w:lang w:eastAsia="es-ES"/>
        </w:rPr>
        <w:pict>
          <v:rect id="_x0000_i1026"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ascii="Calibri" w:eastAsia="Times New Roman" w:hAnsi="Calibri" w:cs="Calibri"/>
          <w:b/>
          <w:bCs/>
          <w:sz w:val="20"/>
          <w:szCs w:val="20"/>
          <w:lang w:eastAsia="es-ES"/>
        </w:rPr>
      </w:pPr>
      <w:r w:rsidRPr="0068696A">
        <w:rPr>
          <w:rFonts w:ascii="Calibri" w:eastAsia="Times New Roman" w:hAnsi="Calibri" w:cs="Calibri"/>
          <w:b/>
          <w:bCs/>
          <w:sz w:val="20"/>
          <w:szCs w:val="20"/>
          <w:lang w:eastAsia="es-ES"/>
        </w:rPr>
        <w:t xml:space="preserve">Riesgos de actuar sin experiencia: errores por sobreprecio y por </w:t>
      </w:r>
      <w:proofErr w:type="spellStart"/>
      <w:r w:rsidRPr="0068696A">
        <w:rPr>
          <w:rFonts w:ascii="Calibri" w:eastAsia="Times New Roman" w:hAnsi="Calibri" w:cs="Calibri"/>
          <w:b/>
          <w:bCs/>
          <w:sz w:val="20"/>
          <w:szCs w:val="20"/>
          <w:lang w:eastAsia="es-ES"/>
        </w:rPr>
        <w:t>subprecio</w:t>
      </w:r>
      <w:proofErr w:type="spellEnd"/>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Calibri" w:eastAsia="Times New Roman" w:hAnsi="Calibri" w:cs="Calibri"/>
          <w:sz w:val="20"/>
          <w:szCs w:val="20"/>
          <w:lang w:eastAsia="es-ES"/>
        </w:rPr>
      </w:pPr>
      <w:r w:rsidRPr="0068696A">
        <w:rPr>
          <w:rFonts w:ascii="Calibri" w:eastAsia="Times New Roman" w:hAnsi="Calibri" w:cs="Calibri"/>
          <w:sz w:val="20"/>
          <w:szCs w:val="20"/>
          <w:lang w:eastAsia="es-ES"/>
        </w:rPr>
        <w:t>Si yo soy propietario, no tengo experiencia, no conozco el mercado inmobiliario y salgo solo al mercado, es altamente probable que cometa errores. Por ejemplo, fijar un valor excesivo para la propiedad, necesitar vender y no poder: ese es uno de los errores más comunes.</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Calibri" w:eastAsia="Times New Roman" w:hAnsi="Calibri" w:cs="Calibri"/>
          <w:sz w:val="20"/>
          <w:szCs w:val="20"/>
          <w:lang w:eastAsia="es-ES"/>
        </w:rPr>
      </w:pPr>
      <w:r w:rsidRPr="0068696A">
        <w:rPr>
          <w:rFonts w:ascii="Calibri" w:eastAsia="Times New Roman" w:hAnsi="Calibri" w:cs="Calibri"/>
          <w:sz w:val="20"/>
          <w:szCs w:val="20"/>
          <w:lang w:eastAsia="es-ES"/>
        </w:rPr>
        <w:t xml:space="preserve">También puede ocurrir lo contrario —aunque es menos frecuente—: como consecuencia de no saber cuánto vale una propiedad, asignarle un valor por debajo del real y, de esa manera, sufrir un daño patrimonial que incluso puede ser irrecuperable. Es decir: identifico mal el valor, la pongo a la venta porque “me da la sensación” de que ese puede ser el precio, y </w:t>
      </w:r>
      <w:proofErr w:type="gramStart"/>
      <w:r w:rsidRPr="0068696A">
        <w:rPr>
          <w:rFonts w:ascii="Calibri" w:eastAsia="Times New Roman" w:hAnsi="Calibri" w:cs="Calibri"/>
          <w:sz w:val="20"/>
          <w:szCs w:val="20"/>
          <w:lang w:eastAsia="es-ES"/>
        </w:rPr>
        <w:t>termino</w:t>
      </w:r>
      <w:proofErr w:type="gramEnd"/>
      <w:r w:rsidRPr="0068696A">
        <w:rPr>
          <w:rFonts w:ascii="Calibri" w:eastAsia="Times New Roman" w:hAnsi="Calibri" w:cs="Calibri"/>
          <w:sz w:val="20"/>
          <w:szCs w:val="20"/>
          <w:lang w:eastAsia="es-ES"/>
        </w:rPr>
        <w:t xml:space="preserve"> malvendiendo un activo inmobiliario, un activo patrimonial.</w:t>
      </w:r>
    </w:p>
    <w:p w:rsidR="0068696A" w:rsidRPr="0068696A" w:rsidRDefault="0068696A" w:rsidP="0068696A">
      <w:pPr>
        <w:spacing w:after="0" w:line="240" w:lineRule="auto"/>
        <w:rPr>
          <w:rFonts w:ascii="Calibri" w:eastAsia="Times New Roman" w:hAnsi="Calibri" w:cs="Calibri"/>
          <w:sz w:val="20"/>
          <w:szCs w:val="20"/>
          <w:lang w:eastAsia="es-ES"/>
        </w:rPr>
      </w:pPr>
      <w:r w:rsidRPr="0068696A">
        <w:rPr>
          <w:rFonts w:ascii="Calibri" w:eastAsia="Times New Roman" w:hAnsi="Calibri" w:cs="Calibri"/>
          <w:sz w:val="20"/>
          <w:szCs w:val="20"/>
          <w:lang w:eastAsia="es-ES"/>
        </w:rPr>
        <w:pict>
          <v:rect id="_x0000_i1027"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ascii="Calibri" w:eastAsia="Times New Roman" w:hAnsi="Calibri" w:cs="Calibri"/>
          <w:b/>
          <w:bCs/>
          <w:sz w:val="20"/>
          <w:szCs w:val="20"/>
          <w:lang w:eastAsia="es-ES"/>
        </w:rPr>
      </w:pPr>
      <w:r w:rsidRPr="0068696A">
        <w:rPr>
          <w:rFonts w:ascii="Calibri" w:eastAsia="Times New Roman" w:hAnsi="Calibri" w:cs="Calibri"/>
          <w:b/>
          <w:bCs/>
          <w:sz w:val="20"/>
          <w:szCs w:val="20"/>
          <w:lang w:eastAsia="es-ES"/>
        </w:rPr>
        <w:t>Impacto patrimonial y vulnerabilidad económica del cliente</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Calibri" w:eastAsia="Times New Roman" w:hAnsi="Calibri" w:cs="Calibri"/>
          <w:sz w:val="20"/>
          <w:szCs w:val="20"/>
          <w:lang w:eastAsia="es-ES"/>
        </w:rPr>
      </w:pPr>
      <w:r w:rsidRPr="0068696A">
        <w:rPr>
          <w:rFonts w:ascii="Calibri" w:eastAsia="Times New Roman" w:hAnsi="Calibri" w:cs="Calibri"/>
          <w:sz w:val="20"/>
          <w:szCs w:val="20"/>
          <w:lang w:eastAsia="es-ES"/>
        </w:rPr>
        <w:t>Hay gente con recursos económicos que puede permitirse ciertos errores. Pero hay muchos que no: si cometen un error patrimonial, les resulta muy difícil recuperarse. Por eso, y esto va en aumento, cada vez es más riesgoso y más peligroso —y la gente así lo percibe— salir al mercado inmobiliario sin ir de la mano de un agente experimentado, de un agente inmobiliario profesional que pueda guiar el proceso, ya sea para incorporar un activo o para desprenderse de él.</w:t>
      </w:r>
    </w:p>
    <w:p w:rsidR="0068696A" w:rsidRPr="0068696A" w:rsidRDefault="0068696A" w:rsidP="0068696A">
      <w:pPr>
        <w:spacing w:after="0" w:line="240" w:lineRule="auto"/>
        <w:rPr>
          <w:rFonts w:ascii="Calibri" w:eastAsia="Times New Roman" w:hAnsi="Calibri" w:cs="Calibri"/>
          <w:sz w:val="20"/>
          <w:szCs w:val="20"/>
          <w:lang w:eastAsia="es-ES"/>
        </w:rPr>
      </w:pPr>
      <w:r w:rsidRPr="0068696A">
        <w:rPr>
          <w:rFonts w:ascii="Calibri" w:eastAsia="Times New Roman" w:hAnsi="Calibri" w:cs="Calibri"/>
          <w:sz w:val="20"/>
          <w:szCs w:val="20"/>
          <w:lang w:eastAsia="es-ES"/>
        </w:rPr>
        <w:pict>
          <v:rect id="_x0000_i1028"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ascii="Calibri" w:eastAsia="Times New Roman" w:hAnsi="Calibri" w:cs="Calibri"/>
          <w:b/>
          <w:bCs/>
          <w:sz w:val="20"/>
          <w:szCs w:val="20"/>
          <w:lang w:eastAsia="es-ES"/>
        </w:rPr>
      </w:pPr>
      <w:r w:rsidRPr="0068696A">
        <w:rPr>
          <w:rFonts w:ascii="Calibri" w:eastAsia="Times New Roman" w:hAnsi="Calibri" w:cs="Calibri"/>
          <w:b/>
          <w:bCs/>
          <w:sz w:val="20"/>
          <w:szCs w:val="20"/>
          <w:lang w:eastAsia="es-ES"/>
        </w:rPr>
        <w:t>Evolución del mercado: profesionalización y percepción social del asesoramiento</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Calibri" w:eastAsia="Times New Roman" w:hAnsi="Calibri" w:cs="Calibri"/>
          <w:sz w:val="20"/>
          <w:szCs w:val="20"/>
          <w:lang w:eastAsia="es-ES"/>
        </w:rPr>
      </w:pPr>
      <w:r w:rsidRPr="0068696A">
        <w:rPr>
          <w:rFonts w:ascii="Calibri" w:eastAsia="Times New Roman" w:hAnsi="Calibri" w:cs="Calibri"/>
          <w:sz w:val="20"/>
          <w:szCs w:val="20"/>
          <w:lang w:eastAsia="es-ES"/>
        </w:rPr>
        <w:lastRenderedPageBreak/>
        <w:t>Así como en otros países, desde hace muchos años, a nadie se le ocurriría salir al mercado sin acompañarse de un agente experimentado, de a poco acá empieza a verse de la misma manera. Los inmuebles han adquirido valores muy, muy importantes; la gente duda, tiene temor de equivocarse y, por tanto, cada vez recurre más a quienes —por formación y por experiencia— pueden acompañarla.</w:t>
      </w:r>
    </w:p>
    <w:p w:rsidR="0068696A" w:rsidRPr="0068696A" w:rsidRDefault="0068696A" w:rsidP="0068696A">
      <w:pPr>
        <w:spacing w:after="0" w:line="240" w:lineRule="auto"/>
        <w:rPr>
          <w:rFonts w:ascii="Calibri" w:eastAsia="Times New Roman" w:hAnsi="Calibri" w:cs="Calibri"/>
          <w:sz w:val="20"/>
          <w:szCs w:val="20"/>
          <w:lang w:eastAsia="es-ES"/>
        </w:rPr>
      </w:pPr>
      <w:r w:rsidRPr="0068696A">
        <w:rPr>
          <w:rFonts w:ascii="Calibri" w:eastAsia="Times New Roman" w:hAnsi="Calibri" w:cs="Calibri"/>
          <w:sz w:val="20"/>
          <w:szCs w:val="20"/>
          <w:lang w:eastAsia="es-ES"/>
        </w:rPr>
        <w:pict>
          <v:rect id="_x0000_i1029"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ascii="Calibri" w:eastAsia="Times New Roman" w:hAnsi="Calibri" w:cs="Calibri"/>
          <w:b/>
          <w:bCs/>
          <w:sz w:val="20"/>
          <w:szCs w:val="20"/>
          <w:lang w:eastAsia="es-ES"/>
        </w:rPr>
      </w:pPr>
      <w:r w:rsidRPr="0068696A">
        <w:rPr>
          <w:rFonts w:ascii="Calibri" w:eastAsia="Times New Roman" w:hAnsi="Calibri" w:cs="Calibri"/>
          <w:b/>
          <w:bCs/>
          <w:sz w:val="20"/>
          <w:szCs w:val="20"/>
          <w:lang w:eastAsia="es-ES"/>
        </w:rPr>
        <w:t>La experiencia no es innata: se construye con formación y práctica</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Calibri" w:eastAsia="Times New Roman" w:hAnsi="Calibri" w:cs="Calibri"/>
          <w:sz w:val="20"/>
          <w:szCs w:val="20"/>
          <w:lang w:eastAsia="es-ES"/>
        </w:rPr>
      </w:pPr>
      <w:r w:rsidRPr="0068696A">
        <w:rPr>
          <w:rFonts w:ascii="Calibri" w:eastAsia="Times New Roman" w:hAnsi="Calibri" w:cs="Calibri"/>
          <w:sz w:val="20"/>
          <w:szCs w:val="20"/>
          <w:lang w:eastAsia="es-ES"/>
        </w:rPr>
        <w:t>Porque, en definitiva, ninguno de nosotros nació con experiencia: la fuimos adquiriendo a medida que nos fuimos profesionalizando; a medida que la capacitación, el estudio y la preparación nos fueron cultivando. Y cada vez más fuimos generando mejores relaciones y mayores vínculos de confianza con nuestro entorno, con nuestro círculo de influencia, hasta llegar a un punto en el que —sin necesidad de realizar una acción directa de prospección de personas interesadas en comprar o vender— empiezan a llegar clientes por recomendación: gente satisfecha me recomienda a gente de su confianza.</w:t>
      </w:r>
    </w:p>
    <w:p w:rsidR="0068696A" w:rsidRPr="0068696A" w:rsidRDefault="0068696A" w:rsidP="0068696A">
      <w:pPr>
        <w:spacing w:after="0" w:line="240" w:lineRule="auto"/>
        <w:rPr>
          <w:rFonts w:ascii="Calibri" w:eastAsia="Times New Roman" w:hAnsi="Calibri" w:cs="Calibri"/>
          <w:sz w:val="20"/>
          <w:szCs w:val="20"/>
          <w:lang w:eastAsia="es-ES"/>
        </w:rPr>
      </w:pPr>
      <w:r w:rsidRPr="0068696A">
        <w:rPr>
          <w:rFonts w:ascii="Calibri" w:eastAsia="Times New Roman" w:hAnsi="Calibri" w:cs="Calibri"/>
          <w:sz w:val="20"/>
          <w:szCs w:val="20"/>
          <w:lang w:eastAsia="es-ES"/>
        </w:rPr>
        <w:pict>
          <v:rect id="_x0000_i1030"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ascii="Calibri" w:eastAsia="Times New Roman" w:hAnsi="Calibri" w:cs="Calibri"/>
          <w:b/>
          <w:bCs/>
          <w:sz w:val="20"/>
          <w:szCs w:val="20"/>
          <w:lang w:eastAsia="es-ES"/>
        </w:rPr>
      </w:pPr>
      <w:r w:rsidRPr="0068696A">
        <w:rPr>
          <w:rFonts w:ascii="Calibri" w:eastAsia="Times New Roman" w:hAnsi="Calibri" w:cs="Calibri"/>
          <w:b/>
          <w:bCs/>
          <w:sz w:val="20"/>
          <w:szCs w:val="20"/>
          <w:lang w:eastAsia="es-ES"/>
        </w:rPr>
        <w:t>Permanencia en el rubro: la recomendación como objetivo estratégico</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Calibri" w:eastAsia="Times New Roman" w:hAnsi="Calibri" w:cs="Calibri"/>
          <w:sz w:val="20"/>
          <w:szCs w:val="20"/>
          <w:lang w:eastAsia="es-ES"/>
        </w:rPr>
      </w:pPr>
      <w:r w:rsidRPr="0068696A">
        <w:rPr>
          <w:rFonts w:ascii="Calibri" w:eastAsia="Times New Roman" w:hAnsi="Calibri" w:cs="Calibri"/>
          <w:sz w:val="20"/>
          <w:szCs w:val="20"/>
          <w:lang w:eastAsia="es-ES"/>
        </w:rPr>
        <w:t>Ese es el objetivo fundamental de la actividad cuando uno quiere permanecer en ella. Si yo tomo el negocio inmobiliario como algo complementario, o algo de paso —“por ahora no sé qué voy a hacer, y por ahora voy a estar haciendo esto”—, en definitiva, quizá eso no me preocupe.</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Calibri" w:eastAsia="Times New Roman" w:hAnsi="Calibri" w:cs="Calibri"/>
          <w:sz w:val="20"/>
          <w:szCs w:val="20"/>
          <w:lang w:eastAsia="es-ES"/>
        </w:rPr>
      </w:pPr>
      <w:r w:rsidRPr="0068696A">
        <w:rPr>
          <w:rFonts w:ascii="Calibri" w:eastAsia="Times New Roman" w:hAnsi="Calibri" w:cs="Calibri"/>
          <w:sz w:val="20"/>
          <w:szCs w:val="20"/>
          <w:lang w:eastAsia="es-ES"/>
        </w:rPr>
        <w:t>Pero cuando me planteo estar en el mercado inmobiliario en el largo plazo, pensar que esta puede ser mi actividad de futuro, mi actividad principal, indudablemente tengo que empezar a pensar en estrategias para sostenerme en el tiempo a través de la satisfacción de mis clientes, que me generen nuevos contactos.</w:t>
      </w:r>
    </w:p>
    <w:p w:rsidR="0068696A" w:rsidRPr="0068696A" w:rsidRDefault="0068696A" w:rsidP="0068696A">
      <w:pPr>
        <w:spacing w:after="0" w:line="240" w:lineRule="auto"/>
        <w:rPr>
          <w:rFonts w:ascii="Calibri" w:eastAsia="Times New Roman" w:hAnsi="Calibri" w:cs="Calibri"/>
          <w:sz w:val="20"/>
          <w:szCs w:val="20"/>
          <w:lang w:eastAsia="es-ES"/>
        </w:rPr>
      </w:pPr>
      <w:r w:rsidRPr="0068696A">
        <w:rPr>
          <w:rFonts w:ascii="Calibri" w:eastAsia="Times New Roman" w:hAnsi="Calibri" w:cs="Calibri"/>
          <w:sz w:val="20"/>
          <w:szCs w:val="20"/>
          <w:lang w:eastAsia="es-ES"/>
        </w:rPr>
        <w:pict>
          <v:rect id="_x0000_i1031"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ascii="Calibri" w:eastAsia="Times New Roman" w:hAnsi="Calibri" w:cs="Calibri"/>
          <w:b/>
          <w:bCs/>
          <w:sz w:val="20"/>
          <w:szCs w:val="20"/>
          <w:lang w:eastAsia="es-ES"/>
        </w:rPr>
      </w:pPr>
      <w:r w:rsidRPr="0068696A">
        <w:rPr>
          <w:rFonts w:ascii="Calibri" w:eastAsia="Times New Roman" w:hAnsi="Calibri" w:cs="Calibri"/>
          <w:b/>
          <w:bCs/>
          <w:sz w:val="20"/>
          <w:szCs w:val="20"/>
          <w:lang w:eastAsia="es-ES"/>
        </w:rPr>
        <w:t>Del modelo transaccional al modelo relacional</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Calibri" w:eastAsia="Times New Roman" w:hAnsi="Calibri" w:cs="Calibri"/>
          <w:sz w:val="20"/>
          <w:szCs w:val="20"/>
          <w:lang w:eastAsia="es-ES"/>
        </w:rPr>
      </w:pPr>
      <w:r w:rsidRPr="0068696A">
        <w:rPr>
          <w:rFonts w:ascii="Calibri" w:eastAsia="Times New Roman" w:hAnsi="Calibri" w:cs="Calibri"/>
          <w:sz w:val="20"/>
          <w:szCs w:val="20"/>
          <w:lang w:eastAsia="es-ES"/>
        </w:rPr>
        <w:t>Así que, como decía recién, lo primero es identificar ese gran cambio que se procesó en el mercado inmobiliario: entender que no es un negocio de propiedades, sino un negocio de personas; que no es un negocio transaccional, sino un negocio relacional, donde importan las personas y las relaciones.</w:t>
      </w:r>
    </w:p>
    <w:p w:rsidR="0068696A" w:rsidRPr="0068696A" w:rsidRDefault="0068696A" w:rsidP="0068696A">
      <w:pPr>
        <w:spacing w:after="0" w:line="240" w:lineRule="auto"/>
        <w:rPr>
          <w:rFonts w:ascii="Calibri" w:eastAsia="Times New Roman" w:hAnsi="Calibri" w:cs="Calibri"/>
          <w:sz w:val="20"/>
          <w:szCs w:val="20"/>
          <w:lang w:eastAsia="es-ES"/>
        </w:rPr>
      </w:pPr>
      <w:r w:rsidRPr="0068696A">
        <w:rPr>
          <w:rFonts w:ascii="Calibri" w:eastAsia="Times New Roman" w:hAnsi="Calibri" w:cs="Calibri"/>
          <w:sz w:val="20"/>
          <w:szCs w:val="20"/>
          <w:lang w:eastAsia="es-ES"/>
        </w:rPr>
        <w:pict>
          <v:rect id="_x0000_i1032"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ascii="Calibri" w:eastAsia="Times New Roman" w:hAnsi="Calibri" w:cs="Calibri"/>
          <w:b/>
          <w:bCs/>
          <w:sz w:val="20"/>
          <w:szCs w:val="20"/>
          <w:lang w:eastAsia="es-ES"/>
        </w:rPr>
      </w:pPr>
      <w:r w:rsidRPr="0068696A">
        <w:rPr>
          <w:rFonts w:ascii="Calibri" w:eastAsia="Times New Roman" w:hAnsi="Calibri" w:cs="Calibri"/>
          <w:b/>
          <w:bCs/>
          <w:sz w:val="20"/>
          <w:szCs w:val="20"/>
          <w:lang w:eastAsia="es-ES"/>
        </w:rPr>
        <w:t>Trabajar para sostener relaciones, no solo para cerrar operaciones</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Calibri" w:eastAsia="Times New Roman" w:hAnsi="Calibri" w:cs="Calibri"/>
          <w:sz w:val="20"/>
          <w:szCs w:val="20"/>
          <w:lang w:eastAsia="es-ES"/>
        </w:rPr>
      </w:pPr>
      <w:r w:rsidRPr="0068696A">
        <w:rPr>
          <w:rFonts w:ascii="Calibri" w:eastAsia="Times New Roman" w:hAnsi="Calibri" w:cs="Calibri"/>
          <w:sz w:val="20"/>
          <w:szCs w:val="20"/>
          <w:lang w:eastAsia="es-ES"/>
        </w:rPr>
        <w:t>Yo trabajo para aumentar, nutrirme y sostener relaciones. Para eso trabajo, no para hacer transacciones. Ese fue el primer gran cambio que tuvimos que procesar en nuestro rubro: pensar en la persona y pensar en la relación a largo plazo, y no solamente en la transacción, como si hubiera sido “exitosa o no” y punto.</w:t>
      </w:r>
    </w:p>
    <w:p w:rsidR="0068696A" w:rsidRPr="0068696A" w:rsidRDefault="0068696A" w:rsidP="0068696A">
      <w:pPr>
        <w:spacing w:after="0" w:line="240" w:lineRule="auto"/>
        <w:rPr>
          <w:rFonts w:ascii="Calibri" w:eastAsia="Times New Roman" w:hAnsi="Calibri" w:cs="Calibri"/>
          <w:sz w:val="20"/>
          <w:szCs w:val="20"/>
          <w:lang w:eastAsia="es-ES"/>
        </w:rPr>
      </w:pPr>
      <w:r w:rsidRPr="0068696A">
        <w:rPr>
          <w:rFonts w:ascii="Calibri" w:eastAsia="Times New Roman" w:hAnsi="Calibri" w:cs="Calibri"/>
          <w:sz w:val="20"/>
          <w:szCs w:val="20"/>
          <w:lang w:eastAsia="es-ES"/>
        </w:rPr>
        <w:pict>
          <v:rect id="_x0000_i1033"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ascii="Calibri" w:eastAsia="Times New Roman" w:hAnsi="Calibri" w:cs="Calibri"/>
          <w:b/>
          <w:bCs/>
          <w:sz w:val="20"/>
          <w:szCs w:val="20"/>
          <w:lang w:eastAsia="es-ES"/>
        </w:rPr>
      </w:pPr>
      <w:r w:rsidRPr="0068696A">
        <w:rPr>
          <w:rFonts w:ascii="Calibri" w:eastAsia="Times New Roman" w:hAnsi="Calibri" w:cs="Calibri"/>
          <w:b/>
          <w:bCs/>
          <w:sz w:val="20"/>
          <w:szCs w:val="20"/>
          <w:lang w:eastAsia="es-ES"/>
        </w:rPr>
        <w:t>Satisfacción del cliente y efecto multiplicador de la reputación</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Calibri" w:eastAsia="Times New Roman" w:hAnsi="Calibri" w:cs="Calibri"/>
          <w:sz w:val="20"/>
          <w:szCs w:val="20"/>
          <w:lang w:eastAsia="es-ES"/>
        </w:rPr>
      </w:pPr>
      <w:r w:rsidRPr="0068696A">
        <w:rPr>
          <w:rFonts w:ascii="Calibri" w:eastAsia="Times New Roman" w:hAnsi="Calibri" w:cs="Calibri"/>
          <w:sz w:val="20"/>
          <w:szCs w:val="20"/>
          <w:lang w:eastAsia="es-ES"/>
        </w:rPr>
        <w:t>Antes, si alguien no quedaba satisfecho, había suficientes transacciones futuras como para no preocuparse demasiado. Hoy nos preocupa exactamente eso. Cada cliente que no queda satisfecho es una preocupación real, al punto de que sabemos que un cliente no satisfecho genera una mala recomendación con más gente de la que un cliente satisfecho nos trae por recomendación. Por eso nos importa tanto el tema de las relaciones.</w:t>
      </w:r>
    </w:p>
    <w:p w:rsidR="0068696A" w:rsidRPr="0068696A" w:rsidRDefault="0068696A" w:rsidP="0068696A">
      <w:pPr>
        <w:spacing w:after="0" w:line="240" w:lineRule="auto"/>
        <w:rPr>
          <w:rFonts w:ascii="Calibri" w:eastAsia="Times New Roman" w:hAnsi="Calibri" w:cs="Calibri"/>
          <w:sz w:val="20"/>
          <w:szCs w:val="20"/>
          <w:lang w:eastAsia="es-ES"/>
        </w:rPr>
      </w:pPr>
      <w:r w:rsidRPr="0068696A">
        <w:rPr>
          <w:rFonts w:ascii="Calibri" w:eastAsia="Times New Roman" w:hAnsi="Calibri" w:cs="Calibri"/>
          <w:sz w:val="20"/>
          <w:szCs w:val="20"/>
          <w:lang w:eastAsia="es-ES"/>
        </w:rPr>
        <w:pict>
          <v:rect id="_x0000_i1034"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ascii="Calibri" w:eastAsia="Times New Roman" w:hAnsi="Calibri" w:cs="Calibri"/>
          <w:b/>
          <w:bCs/>
          <w:sz w:val="20"/>
          <w:szCs w:val="20"/>
          <w:lang w:eastAsia="es-ES"/>
        </w:rPr>
      </w:pPr>
      <w:r w:rsidRPr="0068696A">
        <w:rPr>
          <w:rFonts w:ascii="Calibri" w:eastAsia="Times New Roman" w:hAnsi="Calibri" w:cs="Calibri"/>
          <w:b/>
          <w:bCs/>
          <w:sz w:val="20"/>
          <w:szCs w:val="20"/>
          <w:lang w:eastAsia="es-ES"/>
        </w:rPr>
        <w:t>Conclusión del pilar: lo que se capta son clientes, no propiedades</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Calibri" w:eastAsia="Times New Roman" w:hAnsi="Calibri" w:cs="Calibri"/>
          <w:sz w:val="20"/>
          <w:szCs w:val="20"/>
          <w:lang w:eastAsia="es-ES"/>
        </w:rPr>
      </w:pPr>
      <w:r w:rsidRPr="0068696A">
        <w:rPr>
          <w:rFonts w:ascii="Calibri" w:eastAsia="Times New Roman" w:hAnsi="Calibri" w:cs="Calibri"/>
          <w:sz w:val="20"/>
          <w:szCs w:val="20"/>
          <w:lang w:eastAsia="es-ES"/>
        </w:rPr>
        <w:t>Entonces, primero: visión de lo que es el mercado inmobiliario. Es un mercado de personas, no un mercado de bienes. Y esto lo vamos a reiterar hasta que lo incorporen: como es un mercado de personas, lo que nosotros captamos no son propiedades; captamos clientes, captamos personas con necesidades, a las cuales acompañamos para que puedan satisfacer esas necesidades.</w:t>
      </w:r>
    </w:p>
    <w:p w:rsidR="00D253C8" w:rsidRPr="00D253C8" w:rsidRDefault="00D253C8" w:rsidP="00D253C8">
      <w:pPr>
        <w:rPr>
          <w:lang w:val="en-US"/>
        </w:rPr>
      </w:pPr>
    </w:p>
    <w:p w:rsidR="00A241CC" w:rsidRDefault="00A241CC" w:rsidP="00A241CC"/>
    <w:p w:rsidR="00883EEE" w:rsidRDefault="00883EEE" w:rsidP="00FC6AFD">
      <w:pPr>
        <w:pStyle w:val="Ttulo1"/>
      </w:pPr>
      <w:bookmarkStart w:id="0" w:name="_GoBack"/>
      <w:bookmarkEnd w:id="0"/>
    </w:p>
    <w:p w:rsidR="00883EEE" w:rsidRDefault="00883EEE" w:rsidP="00FC6AFD">
      <w:pPr>
        <w:pStyle w:val="Ttulo1"/>
      </w:pPr>
    </w:p>
    <w:p w:rsidR="00883EEE" w:rsidRDefault="00883EEE" w:rsidP="00FC6AFD">
      <w:pPr>
        <w:pStyle w:val="Ttulo1"/>
      </w:pPr>
    </w:p>
    <w:p w:rsidR="00883EEE" w:rsidRPr="00883EEE" w:rsidRDefault="00883EEE" w:rsidP="00883EEE">
      <w:pPr>
        <w:rPr>
          <w:lang w:val="en-US"/>
        </w:rPr>
      </w:pPr>
    </w:p>
    <w:p w:rsidR="00883EEE" w:rsidRDefault="00883EEE" w:rsidP="00FC6AFD">
      <w:pPr>
        <w:pStyle w:val="Ttulo1"/>
      </w:pPr>
    </w:p>
    <w:p w:rsidR="00883EEE" w:rsidRDefault="00883EEE" w:rsidP="00FC6AFD">
      <w:pPr>
        <w:pStyle w:val="Ttulo1"/>
      </w:pPr>
    </w:p>
    <w:p w:rsidR="00883EEE" w:rsidRDefault="00883EEE" w:rsidP="00883EEE">
      <w:pPr>
        <w:rPr>
          <w:lang w:val="en-US"/>
        </w:rPr>
      </w:pPr>
    </w:p>
    <w:p w:rsidR="00883EEE" w:rsidRPr="00883EEE" w:rsidRDefault="00883EEE" w:rsidP="00883EEE">
      <w:pPr>
        <w:rPr>
          <w:lang w:val="en-US"/>
        </w:rPr>
      </w:pPr>
    </w:p>
    <w:p w:rsidR="00FC6AFD" w:rsidRDefault="00FC6AFD" w:rsidP="00FC6AFD">
      <w:pPr>
        <w:pStyle w:val="Ttulo1"/>
      </w:pP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Campañas de prospección: qué es prospectar y por qué hoy es clave</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Hacemos campañas de prospección. Prospectar es generar, dentro de una base relacional, posibles clientes: lo que se llaman </w:t>
      </w:r>
      <w:r w:rsidRPr="0068696A">
        <w:rPr>
          <w:rFonts w:eastAsia="Times New Roman" w:cstheme="minorHAnsi"/>
          <w:i/>
          <w:iCs/>
          <w:sz w:val="20"/>
          <w:szCs w:val="20"/>
          <w:lang w:eastAsia="es-ES"/>
        </w:rPr>
        <w:t>leads</w:t>
      </w:r>
      <w:r w:rsidRPr="0068696A">
        <w:rPr>
          <w:rFonts w:eastAsia="Times New Roman" w:cstheme="minorHAnsi"/>
          <w:sz w:val="20"/>
          <w:szCs w:val="20"/>
          <w:lang w:eastAsia="es-ES"/>
        </w:rPr>
        <w:t>. Se trata de un proceso que combina generación de leads y conversión. Es decir: de un contacto obtengo un lead (una persona que ya muestra cierto interés) y, de un lead, obtengo un cliente. Todo ese trabajo, que antes muchas veces no se hacía porque “no importaba”, hoy es clave.</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35"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Marca inmobiliaria y marca personal: la construcción de confianza hoy</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Por eso, dentro del primer pilar vamos a trabajar campañas de prospección. Vamos a crear la marca inmobiliaria, la marca personal que los va a acompañar. Hoy existe una identificación muy fuerte entre lo personal y lo profesional. Las grandes marcas impersonales han cedido lugar a propuestas mucho más humanas y cercanas.</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El </w:t>
      </w:r>
      <w:proofErr w:type="spellStart"/>
      <w:r w:rsidRPr="0068696A">
        <w:rPr>
          <w:rFonts w:eastAsia="Times New Roman" w:cstheme="minorHAnsi"/>
          <w:sz w:val="20"/>
          <w:szCs w:val="20"/>
          <w:lang w:eastAsia="es-ES"/>
        </w:rPr>
        <w:t>emprendedurismo</w:t>
      </w:r>
      <w:proofErr w:type="spellEnd"/>
      <w:r w:rsidRPr="0068696A">
        <w:rPr>
          <w:rFonts w:eastAsia="Times New Roman" w:cstheme="minorHAnsi"/>
          <w:sz w:val="20"/>
          <w:szCs w:val="20"/>
          <w:lang w:eastAsia="es-ES"/>
        </w:rPr>
        <w:t xml:space="preserve"> ha crecido justamente por eso: porque la gente tiene visión directa de la persona que brinda el servicio, del emprendedor que lo ofrece. La confianza ya no está puesta, como antes, en la marca “en abstracto” —esa idea de que tal marca era excelente porque lo creían mis padres o mis abuelos—, sino en las personas que la integran.</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36"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Del modelo transaccional al relacional: todos en tu entorno pueden ser clientes</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Y, al pasar de lo transaccional a lo relacional, se entendió algo más: partiendo de la base de que todas las personas que nosotros conocemos pueden ser, ahora o a futuro, clientes inmobiliarios —porque a lo largo de la vida todos necesitamos una solución habitacional, o varias—, cada persona de su entorno pasa a ser un potencial cliente inmobiliario.</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37"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La cartera nace de la base relacional: construir sobre quienes te conocen</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Entonces, cuando necesito crear mi cartera de contactos, la voy a construir sobre mi base relacional: sobre las personas que yo conozco. En principio, no hay necesidad de salir a hacer acciones de prospección sobre gente que no me conoce, porque eso tiene un éxito relativo: quien no me conoce difícilmente me otorgue confianza.</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En cambio, trabajar sobre el cúmulo de personas que conozco —o que me conocen, o que son conocidos de conocidos— me da una llegada mucho más directa. Por eso, lo primero que vamos a hacer, después de la creación de la marca, es la creación de la base relacional.</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38"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 xml:space="preserve">La “masa crítica” de contactos: lo que no </w:t>
      </w:r>
      <w:proofErr w:type="spellStart"/>
      <w:r w:rsidRPr="0068696A">
        <w:rPr>
          <w:rFonts w:eastAsia="Times New Roman" w:cstheme="minorHAnsi"/>
          <w:b/>
          <w:bCs/>
          <w:sz w:val="20"/>
          <w:szCs w:val="20"/>
          <w:lang w:eastAsia="es-ES"/>
        </w:rPr>
        <w:t>recordás</w:t>
      </w:r>
      <w:proofErr w:type="spellEnd"/>
      <w:r w:rsidRPr="0068696A">
        <w:rPr>
          <w:rFonts w:eastAsia="Times New Roman" w:cstheme="minorHAnsi"/>
          <w:b/>
          <w:bCs/>
          <w:sz w:val="20"/>
          <w:szCs w:val="20"/>
          <w:lang w:eastAsia="es-ES"/>
        </w:rPr>
        <w:t xml:space="preserve"> de memoria también es capital</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Hoy yo les pido que me digan de memoria 50 contactos, y probablemente no los tengan identificados, ¿verdad? Pero el día que empiecen a organizarse y a armar esa masa crítica de personas que conocen, van a llegar a 700, 800, y algunos a más de 1.000 contactos en su entorno, que hoy mentalmente —de memoria— no registran.</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Esos son sus clientes primarios, los que le van a dar nacimiento al negocio: gente que los conoce, que los aprecia, que los valora, y que está dispuesta a ayudarlos. Porque, si entre ayudar a un tercero que no conozco, puedo ayudar a alguien que sí conozco, ¿por qué no hacerlo?</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39"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Red relacional no significa trabajar gratis: separar lo personal de lo comercial</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Y esto no implica trabajar gratis con la base relacional “porque son amigos”. Hay que separar lo personal de lo comercial, y su red de contactos lo va a entender perfectamente. Vamos a trabajar, entonces, sobre esa esfera.</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40"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Campañas concretas: captación de compradores y captación de vendedores</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Después vamos a ver campañas concretas: cómo hacer campañas de prospección; cómo se hace una campaña de captación de compradores y cómo se hace una campaña de captación de vendedores. Es decir, cómo se captan vendedores y cómo se captan compradores… no cómo se captan inmuebles.</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41"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No se captan inmuebles: se captan personas con decisiones y necesidades</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A veces —y lo digo con cierta ironía— veo en redes sociales avisos que dicen “buscamos inmuebles para clientes concretos”. Los inmuebles no van a leer el aviso: no tienen redes sociales, no se van a comunicar con ustedes. No busquen inmuebles, porque los inmuebles no están en contacto con las personas.</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Busquen personas decididas a vender o decididas a invertir, para propuestas concretas. Porque lo central son las personas, no el inmueble. Y a ese punto de comprensión llegamos cuando entendemos que, en una campaña de captación, ¿qué es lo que captamos? Necesidades insatisfechas de nuestros clientes.</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42"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Primer pilar del negocio: marca personal, base relacional y prospección</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Ese sería, entonces, el primer pilar de la actividad inmobiliaria: marca personal, base relacional, prospección y campañas de prospección. Y ahí nace el negocio, con la crudeza que plantea Gary </w:t>
      </w:r>
      <w:proofErr w:type="spellStart"/>
      <w:r w:rsidRPr="0068696A">
        <w:rPr>
          <w:rFonts w:eastAsia="Times New Roman" w:cstheme="minorHAnsi"/>
          <w:sz w:val="20"/>
          <w:szCs w:val="20"/>
          <w:lang w:eastAsia="es-ES"/>
        </w:rPr>
        <w:t>Keller</w:t>
      </w:r>
      <w:proofErr w:type="spellEnd"/>
      <w:r w:rsidRPr="0068696A">
        <w:rPr>
          <w:rFonts w:eastAsia="Times New Roman" w:cstheme="minorHAnsi"/>
          <w:sz w:val="20"/>
          <w:szCs w:val="20"/>
          <w:lang w:eastAsia="es-ES"/>
        </w:rPr>
        <w:t xml:space="preserve"> en </w:t>
      </w:r>
      <w:r w:rsidRPr="0068696A">
        <w:rPr>
          <w:rFonts w:eastAsia="Times New Roman" w:cstheme="minorHAnsi"/>
          <w:i/>
          <w:iCs/>
          <w:sz w:val="20"/>
          <w:szCs w:val="20"/>
          <w:lang w:eastAsia="es-ES"/>
        </w:rPr>
        <w:t>El Libro Rojo</w:t>
      </w:r>
      <w:r w:rsidRPr="0068696A">
        <w:rPr>
          <w:rFonts w:eastAsia="Times New Roman" w:cstheme="minorHAnsi"/>
          <w:sz w:val="20"/>
          <w:szCs w:val="20"/>
          <w:lang w:eastAsia="es-ES"/>
        </w:rPr>
        <w:t xml:space="preserve">: “Si </w:t>
      </w:r>
      <w:proofErr w:type="spellStart"/>
      <w:r w:rsidRPr="0068696A">
        <w:rPr>
          <w:rFonts w:eastAsia="Times New Roman" w:cstheme="minorHAnsi"/>
          <w:sz w:val="20"/>
          <w:szCs w:val="20"/>
          <w:lang w:eastAsia="es-ES"/>
        </w:rPr>
        <w:t>tenés</w:t>
      </w:r>
      <w:proofErr w:type="spellEnd"/>
      <w:r w:rsidRPr="0068696A">
        <w:rPr>
          <w:rFonts w:eastAsia="Times New Roman" w:cstheme="minorHAnsi"/>
          <w:sz w:val="20"/>
          <w:szCs w:val="20"/>
          <w:lang w:eastAsia="es-ES"/>
        </w:rPr>
        <w:t xml:space="preserve"> contacto, </w:t>
      </w:r>
      <w:proofErr w:type="spellStart"/>
      <w:r w:rsidRPr="0068696A">
        <w:rPr>
          <w:rFonts w:eastAsia="Times New Roman" w:cstheme="minorHAnsi"/>
          <w:sz w:val="20"/>
          <w:szCs w:val="20"/>
          <w:lang w:eastAsia="es-ES"/>
        </w:rPr>
        <w:t>tenés</w:t>
      </w:r>
      <w:proofErr w:type="spellEnd"/>
      <w:r w:rsidRPr="0068696A">
        <w:rPr>
          <w:rFonts w:eastAsia="Times New Roman" w:cstheme="minorHAnsi"/>
          <w:sz w:val="20"/>
          <w:szCs w:val="20"/>
          <w:lang w:eastAsia="es-ES"/>
        </w:rPr>
        <w:t xml:space="preserve"> negocio; si no </w:t>
      </w:r>
      <w:proofErr w:type="spellStart"/>
      <w:r w:rsidRPr="0068696A">
        <w:rPr>
          <w:rFonts w:eastAsia="Times New Roman" w:cstheme="minorHAnsi"/>
          <w:sz w:val="20"/>
          <w:szCs w:val="20"/>
          <w:lang w:eastAsia="es-ES"/>
        </w:rPr>
        <w:t>tenés</w:t>
      </w:r>
      <w:proofErr w:type="spellEnd"/>
      <w:r w:rsidRPr="0068696A">
        <w:rPr>
          <w:rFonts w:eastAsia="Times New Roman" w:cstheme="minorHAnsi"/>
          <w:sz w:val="20"/>
          <w:szCs w:val="20"/>
          <w:lang w:eastAsia="es-ES"/>
        </w:rPr>
        <w:t xml:space="preserve"> contacto, no </w:t>
      </w:r>
      <w:proofErr w:type="spellStart"/>
      <w:r w:rsidRPr="0068696A">
        <w:rPr>
          <w:rFonts w:eastAsia="Times New Roman" w:cstheme="minorHAnsi"/>
          <w:sz w:val="20"/>
          <w:szCs w:val="20"/>
          <w:lang w:eastAsia="es-ES"/>
        </w:rPr>
        <w:t>tenés</w:t>
      </w:r>
      <w:proofErr w:type="spellEnd"/>
      <w:r w:rsidRPr="0068696A">
        <w:rPr>
          <w:rFonts w:eastAsia="Times New Roman" w:cstheme="minorHAnsi"/>
          <w:sz w:val="20"/>
          <w:szCs w:val="20"/>
          <w:lang w:eastAsia="es-ES"/>
        </w:rPr>
        <w:t xml:space="preserve"> negocio”.</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Es una forma de entender que lo que hay que cultivar para que nazca el negocio son los contactos, y darles verdaderamente la importancia que tienen.</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43"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Definir la marca personal: rumbo, comunicación e imagen</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Entonces: primero crear la marca personal, que para mí es sumamente importante. Para eso hay que definir varias cosas: hacia dónde vamos, cómo comunicamos, y hasta cómo elegimos nuestra propia imagen como marca personal.</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Existe una vinculación muy estrecha entre lo profesional, lo humano y lo personal. Por eso decía que las marcas han dado paso a la imagen y a la presencia de nosotros mismos.</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44"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La era de lo visual: primero imagen, luego audio y por último lectura</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A la gente ya no le basta con ver un lindo </w:t>
      </w:r>
      <w:proofErr w:type="spellStart"/>
      <w:r w:rsidRPr="0068696A">
        <w:rPr>
          <w:rFonts w:eastAsia="Times New Roman" w:cstheme="minorHAnsi"/>
          <w:sz w:val="20"/>
          <w:szCs w:val="20"/>
          <w:lang w:eastAsia="es-ES"/>
        </w:rPr>
        <w:t>isotipo</w:t>
      </w:r>
      <w:proofErr w:type="spellEnd"/>
      <w:r w:rsidRPr="0068696A">
        <w:rPr>
          <w:rFonts w:eastAsia="Times New Roman" w:cstheme="minorHAnsi"/>
          <w:sz w:val="20"/>
          <w:szCs w:val="20"/>
          <w:lang w:eastAsia="es-ES"/>
        </w:rPr>
        <w:t>, un logotipo y una linda tipografía. Hoy necesita escuchar a la persona, verla, tener contacto, tener conversaciones, reuniones; en definitiva, percibir.</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Vivimos la era de lo visual: mucho más que lo auditivo. Eso ha cambiado. Hoy las cosas entran mucho más por la imagen —por lo que vemos— que por lo que escuchamos; y muchísimo menos por lo que leemos. Por una cuestión de tiempo, porque todo nos llega más rápido, cada vez leemos menos: es una realidad, y además disponemos de menos tiempo para leer.</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Así que: visual primero, después auditivo, y luego lo que se lee.</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45"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Lenguaje no verbal: lo gestual también comunica y construye vínculo</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Pero hay otros lenguajes que también “hablan” desde la imagen: el lenguaje no verbal. Yo ahora los estoy viendo y noto distintas reacciones, ¿cierto? Algunos gestos que parecen no estar del todo de acuerdo con lo que digo, otros que asienten con la cabeza, otros que se ríen, otros que acompañan.</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Todo eso —la neurolingüística, la gesticulación, lo corporal, lo gestual— también es parte del vocabulario. Por eso es tan importante el contacto, y sobre todo en nuestro negocio.</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46"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Tecnología e inteligencia artificial: aliadas, pero no reemplazo del factor humano</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La inteligencia artificial y la tecnología pueden ser grandes aliadas, pero no nos van a sustituir, porque el negocio inmobiliario tiene un contenido emocional muy grande. Hasta que las máquinas puedan medir emoción… Hoy, si yo le hablo a una máquina llorando o riendo, no puede medir verdaderamente la emoción (al menos, hasta donde llega lo que conocemos). Tal vez en algún momento empiecen a interpretarla, pero hoy, en el negocio inmobiliario, esa parte sigue siendo fundamental.</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47"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Conversación y comprensión profunda: lo que la persona quiere, cree que quiere e imagina que quiere</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En una conversación, importan el tiempo destinado, la calificación, la interpretación de lo que busca la persona: lo que quiere, lo que cree que quiere, lo que imagina que quiere. El factor humano es muy importante.</w:t>
      </w:r>
    </w:p>
    <w:p w:rsidR="0068696A" w:rsidRPr="0068696A" w:rsidRDefault="0068696A" w:rsidP="0068696A">
      <w:pPr>
        <w:numPr>
          <w:ilvl w:val="0"/>
          <w:numId w:val="1"/>
        </w:numPr>
        <w:tabs>
          <w:tab w:val="clear" w:pos="360"/>
        </w:tabs>
        <w:spacing w:before="100" w:beforeAutospacing="1" w:after="100" w:afterAutospacing="1" w:line="240" w:lineRule="auto"/>
        <w:ind w:left="0" w:firstLine="0"/>
        <w:rPr>
          <w:rFonts w:ascii="Times New Roman" w:eastAsia="Times New Roman" w:hAnsi="Times New Roman" w:cs="Times New Roman"/>
          <w:sz w:val="24"/>
          <w:szCs w:val="24"/>
          <w:lang w:eastAsia="es-ES"/>
        </w:rPr>
      </w:pPr>
      <w:r w:rsidRPr="0068696A">
        <w:rPr>
          <w:rFonts w:eastAsia="Times New Roman" w:cstheme="minorHAnsi"/>
          <w:sz w:val="20"/>
          <w:szCs w:val="20"/>
          <w:lang w:eastAsia="es-ES"/>
        </w:rPr>
        <w:t>Yo puedo pedirle a una máquina un parámetro, como a cualquier buscador: “venta apartamento, centro, 3 dormitorios, 2 baños, garaje”, y me devuelve una lista. Distinto es cuando la persona dice: “yo quiero tal orientación, el sol, la luz, los ambientes de determinada forma, determinados materiales… a mí me gusta la madera natural”. Todo eso no entra en los parámetros clásicos de búsqueda. Y esas cosas son importantes.</w:t>
      </w:r>
    </w:p>
    <w:p w:rsidR="00FC6AFD" w:rsidRDefault="00FC6AFD" w:rsidP="0090638B"/>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Segundo pilar de la actividad inmobiliaria: la captación</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Luego tenemos la segunda pata, o el segundo pilar, de la actividad inmobiliaria: la captación. Cuando hablamos de captación, nos referimos a todo el proceso de captar la necesidad. Es un proceso que empieza con una reunión: una instancia en la que presentamos una propuesta de valor, es decir, explicamos con claridad qué es lo que hacemos y por qué.</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En el corto plazo la vamos a mencionar e intentar armarla, o al menos dar los parámetros. De todos modos, esto existe en internet: ustedes pueden buscar ejemplos de propuestas de valor, porque empresas de distintos rubros las tienen. Cada uno ofrece algo que cree que lo diferencia del otro, algo que lo hace elegible.</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48"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Propuesta de valor: qué me hace elegible en un mercado parecido</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Hay características que son comunes a todos nosotros, y más aún en un mercado inmobiliario donde el cliente es el mismo, el producto es muy similar y el espacio físico de comercialización es el mismo: lo que llamamos “el mercado”. Pero hay cosas que algunos hacen y otros no; y esas cosas, a unos, les dan cierto resultado.</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Eso es, justamente, la propuesta de valor: ¿qué creo yo que hago de determinada forma que me hace elegible dentro de un universo de personas que ofrecen un servicio bastante similar al mío?</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Entonces, para una captación yo debería tener una propuesta de valor. Yo ya me contacté, te llamé, decidiste que sí, que querías avanzar con la venta, con la compra o con el arrendamiento de un inmueble, y nos reunimos para analizar expectativas, para conocernos —o para vernos en un contexto específico, más allá de que ya nos conozcamos—, y hablar puntualmente sobre esto. Presento mi propuesta: te llevo mi propuesta de valor.</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49"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proofErr w:type="spellStart"/>
      <w:r w:rsidRPr="0068696A">
        <w:rPr>
          <w:rFonts w:eastAsia="Times New Roman" w:cstheme="minorHAnsi"/>
          <w:b/>
          <w:bCs/>
          <w:sz w:val="20"/>
          <w:szCs w:val="20"/>
          <w:lang w:eastAsia="es-ES"/>
        </w:rPr>
        <w:t>Tangibilizar</w:t>
      </w:r>
      <w:proofErr w:type="spellEnd"/>
      <w:r w:rsidRPr="0068696A">
        <w:rPr>
          <w:rFonts w:eastAsia="Times New Roman" w:cstheme="minorHAnsi"/>
          <w:b/>
          <w:bCs/>
          <w:sz w:val="20"/>
          <w:szCs w:val="20"/>
          <w:lang w:eastAsia="es-ES"/>
        </w:rPr>
        <w:t xml:space="preserve"> un servicio intangible: soporte físico y “</w:t>
      </w:r>
      <w:proofErr w:type="spellStart"/>
      <w:r w:rsidRPr="0068696A">
        <w:rPr>
          <w:rFonts w:eastAsia="Times New Roman" w:cstheme="minorHAnsi"/>
          <w:b/>
          <w:bCs/>
          <w:sz w:val="20"/>
          <w:szCs w:val="20"/>
          <w:lang w:eastAsia="es-ES"/>
        </w:rPr>
        <w:t>Hansel</w:t>
      </w:r>
      <w:proofErr w:type="spellEnd"/>
      <w:r w:rsidRPr="0068696A">
        <w:rPr>
          <w:rFonts w:eastAsia="Times New Roman" w:cstheme="minorHAnsi"/>
          <w:b/>
          <w:bCs/>
          <w:sz w:val="20"/>
          <w:szCs w:val="20"/>
          <w:lang w:eastAsia="es-ES"/>
        </w:rPr>
        <w:t xml:space="preserve"> y </w:t>
      </w:r>
      <w:proofErr w:type="spellStart"/>
      <w:r w:rsidRPr="0068696A">
        <w:rPr>
          <w:rFonts w:eastAsia="Times New Roman" w:cstheme="minorHAnsi"/>
          <w:b/>
          <w:bCs/>
          <w:sz w:val="20"/>
          <w:szCs w:val="20"/>
          <w:lang w:eastAsia="es-ES"/>
        </w:rPr>
        <w:t>Gretel</w:t>
      </w:r>
      <w:proofErr w:type="spellEnd"/>
      <w:r w:rsidRPr="0068696A">
        <w:rPr>
          <w:rFonts w:eastAsia="Times New Roman" w:cstheme="minorHAnsi"/>
          <w:b/>
          <w:bCs/>
          <w:sz w:val="20"/>
          <w:szCs w:val="20"/>
          <w:lang w:eastAsia="es-ES"/>
        </w:rPr>
        <w:t>”</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Y siempre lo vamos a hacer con un soporte físico, que nos permita </w:t>
      </w:r>
      <w:proofErr w:type="spellStart"/>
      <w:r w:rsidRPr="0068696A">
        <w:rPr>
          <w:rFonts w:eastAsia="Times New Roman" w:cstheme="minorHAnsi"/>
          <w:sz w:val="20"/>
          <w:szCs w:val="20"/>
          <w:lang w:eastAsia="es-ES"/>
        </w:rPr>
        <w:t>tangibilizar</w:t>
      </w:r>
      <w:proofErr w:type="spellEnd"/>
      <w:r w:rsidRPr="0068696A">
        <w:rPr>
          <w:rFonts w:eastAsia="Times New Roman" w:cstheme="minorHAnsi"/>
          <w:sz w:val="20"/>
          <w:szCs w:val="20"/>
          <w:lang w:eastAsia="es-ES"/>
        </w:rPr>
        <w:t xml:space="preserve"> algo que, por naturaleza, es intangible. Nuestro servicio es intangible. La venta de servicios —y, en particular, la intermediación— es un conjunto de procesos intangibles que, si no nos ocupamos de ir dejando un soporte material de cada cosa, se van “consumiendo” a medida que los damos.</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Entonces tenemos que hacer una especie de </w:t>
      </w:r>
      <w:proofErr w:type="spellStart"/>
      <w:r w:rsidRPr="0068696A">
        <w:rPr>
          <w:rFonts w:eastAsia="Times New Roman" w:cstheme="minorHAnsi"/>
          <w:sz w:val="20"/>
          <w:szCs w:val="20"/>
          <w:lang w:eastAsia="es-ES"/>
        </w:rPr>
        <w:t>Hansel</w:t>
      </w:r>
      <w:proofErr w:type="spellEnd"/>
      <w:r w:rsidRPr="0068696A">
        <w:rPr>
          <w:rFonts w:eastAsia="Times New Roman" w:cstheme="minorHAnsi"/>
          <w:sz w:val="20"/>
          <w:szCs w:val="20"/>
          <w:lang w:eastAsia="es-ES"/>
        </w:rPr>
        <w:t xml:space="preserve"> y </w:t>
      </w:r>
      <w:proofErr w:type="spellStart"/>
      <w:r w:rsidRPr="0068696A">
        <w:rPr>
          <w:rFonts w:eastAsia="Times New Roman" w:cstheme="minorHAnsi"/>
          <w:sz w:val="20"/>
          <w:szCs w:val="20"/>
          <w:lang w:eastAsia="es-ES"/>
        </w:rPr>
        <w:t>Gretel</w:t>
      </w:r>
      <w:proofErr w:type="spellEnd"/>
      <w:r w:rsidRPr="0068696A">
        <w:rPr>
          <w:rFonts w:eastAsia="Times New Roman" w:cstheme="minorHAnsi"/>
          <w:sz w:val="20"/>
          <w:szCs w:val="20"/>
          <w:lang w:eastAsia="es-ES"/>
        </w:rPr>
        <w:t>: ir dejando algo a lo largo del proceso, un soporte material que vaya dejando claro —y visible— todo lo que hacemos.</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Por eso empezamos con una propuesta de valor que entregamos en una carpeta impresa, en soporte físico, para que la persona la conserve.</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50"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Lo digital y lo físico: velocidad versus permanencia</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Lo digital tiene ventajas: inmediatez, velocidad, belleza estética y gráfica. Le puedo poner música, colores, animación… pero todo eso dura microsegundos y desaparece de la cabeza de la gente, porque atrás viene otra cosa, y atrás otra.</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Ustedes ven a la gente </w:t>
      </w:r>
      <w:proofErr w:type="spellStart"/>
      <w:r w:rsidRPr="0068696A">
        <w:rPr>
          <w:rFonts w:eastAsia="Times New Roman" w:cstheme="minorHAnsi"/>
          <w:sz w:val="20"/>
          <w:szCs w:val="20"/>
          <w:lang w:eastAsia="es-ES"/>
        </w:rPr>
        <w:t>scrolleando</w:t>
      </w:r>
      <w:proofErr w:type="spellEnd"/>
      <w:r w:rsidRPr="0068696A">
        <w:rPr>
          <w:rFonts w:eastAsia="Times New Roman" w:cstheme="minorHAnsi"/>
          <w:sz w:val="20"/>
          <w:szCs w:val="20"/>
          <w:lang w:eastAsia="es-ES"/>
        </w:rPr>
        <w:t xml:space="preserve"> una cantidad enorme de información; le </w:t>
      </w:r>
      <w:proofErr w:type="spellStart"/>
      <w:r w:rsidRPr="0068696A">
        <w:rPr>
          <w:rFonts w:eastAsia="Times New Roman" w:cstheme="minorHAnsi"/>
          <w:sz w:val="20"/>
          <w:szCs w:val="20"/>
          <w:lang w:eastAsia="es-ES"/>
        </w:rPr>
        <w:t>preguntás</w:t>
      </w:r>
      <w:proofErr w:type="spellEnd"/>
      <w:r w:rsidRPr="0068696A">
        <w:rPr>
          <w:rFonts w:eastAsia="Times New Roman" w:cstheme="minorHAnsi"/>
          <w:sz w:val="20"/>
          <w:szCs w:val="20"/>
          <w:lang w:eastAsia="es-ES"/>
        </w:rPr>
        <w:t xml:space="preserve"> qué vio y, a los 10, 20 minutos o media hora, tiene una ensalada de cosas. En cambio, lo que queda como soporte material es algo a lo que se puede volver.</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“Voy a mirar porque ella me trajo una carpeta… acá tengo a Silvana. Silvana me trajo una carpeta, yo recuerdo que la estuve mirando y la guardé: porque me gustó lo que decía, o porque iba a llamar a más de uno y quería comparar. Los demás no me trajeron nada, pero ella sí.” Ahí ya empezamos a dejar ese soporte material que </w:t>
      </w:r>
      <w:proofErr w:type="spellStart"/>
      <w:r w:rsidRPr="0068696A">
        <w:rPr>
          <w:rFonts w:eastAsia="Times New Roman" w:cstheme="minorHAnsi"/>
          <w:sz w:val="20"/>
          <w:szCs w:val="20"/>
          <w:lang w:eastAsia="es-ES"/>
        </w:rPr>
        <w:t>tangibiliza</w:t>
      </w:r>
      <w:proofErr w:type="spellEnd"/>
      <w:r w:rsidRPr="0068696A">
        <w:rPr>
          <w:rFonts w:eastAsia="Times New Roman" w:cstheme="minorHAnsi"/>
          <w:sz w:val="20"/>
          <w:szCs w:val="20"/>
          <w:lang w:eastAsia="es-ES"/>
        </w:rPr>
        <w:t xml:space="preserve"> el servicio. Y lo vamos a ver en detalle cuando trabajemos creación de marca personal.</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51"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 xml:space="preserve">Captación: analizar expectativas, </w:t>
      </w:r>
      <w:proofErr w:type="spellStart"/>
      <w:r w:rsidRPr="0068696A">
        <w:rPr>
          <w:rFonts w:eastAsia="Times New Roman" w:cstheme="minorHAnsi"/>
          <w:b/>
          <w:bCs/>
          <w:sz w:val="20"/>
          <w:szCs w:val="20"/>
          <w:lang w:eastAsia="es-ES"/>
        </w:rPr>
        <w:t>setearlas</w:t>
      </w:r>
      <w:proofErr w:type="spellEnd"/>
      <w:r w:rsidRPr="0068696A">
        <w:rPr>
          <w:rFonts w:eastAsia="Times New Roman" w:cstheme="minorHAnsi"/>
          <w:b/>
          <w:bCs/>
          <w:sz w:val="20"/>
          <w:szCs w:val="20"/>
          <w:lang w:eastAsia="es-ES"/>
        </w:rPr>
        <w:t xml:space="preserve"> y calificar al cliente</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La captación, entonces, está destinada a captar la necesidad, pero empieza por analizar expectativas, por </w:t>
      </w:r>
      <w:proofErr w:type="spellStart"/>
      <w:r w:rsidRPr="0068696A">
        <w:rPr>
          <w:rFonts w:eastAsia="Times New Roman" w:cstheme="minorHAnsi"/>
          <w:sz w:val="20"/>
          <w:szCs w:val="20"/>
          <w:lang w:eastAsia="es-ES"/>
        </w:rPr>
        <w:t>setear</w:t>
      </w:r>
      <w:proofErr w:type="spellEnd"/>
      <w:r w:rsidRPr="0068696A">
        <w:rPr>
          <w:rFonts w:eastAsia="Times New Roman" w:cstheme="minorHAnsi"/>
          <w:sz w:val="20"/>
          <w:szCs w:val="20"/>
          <w:lang w:eastAsia="es-ES"/>
        </w:rPr>
        <w:t xml:space="preserve"> esas expectativas y por calificar al cliente: qué es lo que quiere realmente.</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Miren que, en el andar profesional, se van a dar cuenta de que la mayor parte de las veces no sabemos exactamente lo que queremos. Tenemos una expectativa, un plan, una idea, y creemos que se resuelve fácil. La gente suele hacer esas cuentas “de cabeza”: “Debo un millón de dólares, vendo mi auto, porque se me ocurrió que vale un millón de dólares, y solucioné el problema”. O: “Nos vamos a separar, vendemos la casa que vale 300 y nos compramos dos apartamentos de 200, uno para cada uno”.</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Y bueno… sí: vendemos la casa y compramos dos apartamentos, pero no de ese importe, porque la casa no vale 400: vale X.</w:t>
      </w:r>
    </w:p>
    <w:p w:rsid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La gente va resolviendo sin saber, y muchas veces nos toca una tarea medio dura: ser un poco los </w:t>
      </w:r>
      <w:proofErr w:type="spellStart"/>
      <w:r w:rsidRPr="0068696A">
        <w:rPr>
          <w:rFonts w:eastAsia="Times New Roman" w:cstheme="minorHAnsi"/>
          <w:sz w:val="20"/>
          <w:szCs w:val="20"/>
          <w:lang w:eastAsia="es-ES"/>
        </w:rPr>
        <w:t>pinchaplanes</w:t>
      </w:r>
      <w:proofErr w:type="spellEnd"/>
      <w:r w:rsidRPr="0068696A">
        <w:rPr>
          <w:rFonts w:eastAsia="Times New Roman" w:cstheme="minorHAnsi"/>
          <w:sz w:val="20"/>
          <w:szCs w:val="20"/>
          <w:lang w:eastAsia="es-ES"/>
        </w:rPr>
        <w:t>. Decir: “Sí, está bien… pero no en la forma en que lo imaginabas o no con ese número”.</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52"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Opinión de valor y estudio de mercado: cuando el cliente pregunta “¿cuánto vale?”</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Entonces va a llegar un momento en que vamos a ver la propiedad —si fuera una captación de propiedad— y vamos a tener que hacer un estudio de mercado para dar una opinión de valor. La persona nos llama para decir: “Che, ¿cuánto vale mi propiedad? Yo tengo una expectativa, pero decime vos”.</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Ahí tenemos que hacer un estudio: analizar el entorno, ver competidores de propiedades de la misma calidad, del mismo estado de conservación, de distribución similar. Ver competidores “hacia arriba” y “hacia abajo”.</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Decirle: “</w:t>
      </w:r>
      <w:proofErr w:type="spellStart"/>
      <w:r w:rsidRPr="0068696A">
        <w:rPr>
          <w:rFonts w:eastAsia="Times New Roman" w:cstheme="minorHAnsi"/>
          <w:sz w:val="20"/>
          <w:szCs w:val="20"/>
          <w:lang w:eastAsia="es-ES"/>
        </w:rPr>
        <w:t>Mirá</w:t>
      </w:r>
      <w:proofErr w:type="spellEnd"/>
      <w:r w:rsidRPr="0068696A">
        <w:rPr>
          <w:rFonts w:eastAsia="Times New Roman" w:cstheme="minorHAnsi"/>
          <w:sz w:val="20"/>
          <w:szCs w:val="20"/>
          <w:lang w:eastAsia="es-ES"/>
        </w:rPr>
        <w:t xml:space="preserve">, por el mismo valor hay propiedades de mayor calidad que la tuya, por lo cual se te va a dificultar vender ahí”. O, al revés: “Las propiedades del mismo valor que la tuya son de menor calidad; por lo cual tu propiedad puede valer algo más, o por lo menos </w:t>
      </w:r>
      <w:proofErr w:type="spellStart"/>
      <w:r w:rsidRPr="0068696A">
        <w:rPr>
          <w:rFonts w:eastAsia="Times New Roman" w:cstheme="minorHAnsi"/>
          <w:sz w:val="20"/>
          <w:szCs w:val="20"/>
          <w:lang w:eastAsia="es-ES"/>
        </w:rPr>
        <w:t>quedás</w:t>
      </w:r>
      <w:proofErr w:type="spellEnd"/>
      <w:r w:rsidRPr="0068696A">
        <w:rPr>
          <w:rFonts w:eastAsia="Times New Roman" w:cstheme="minorHAnsi"/>
          <w:sz w:val="20"/>
          <w:szCs w:val="20"/>
          <w:lang w:eastAsia="es-ES"/>
        </w:rPr>
        <w:t xml:space="preserve"> en una posición súper competitiva para vender”. Dependerá, también, de lo que necesites.</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53"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Análisis Comparativo de Mercado: qué es y cómo se usa</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Ese estudio se llama Análisis Comparativo de Mercado (ACM). Básicamente así se llama en todo el mundo. Es algo que acá no se usaba, pero a partir de hace unos diez años —con el desembarco de las marcas— empezó a utilizarse y a universalizarse.</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Si ustedes lo buscan en Google o se lo piden a la IA, les va a detallar los pasos: estudiar el entorno, estudiar la propiedad, identificar competidores, y hacer un análisis FODA (fortalezas, oportunidades, debilidades y amenazas) de la zona y del inmueble. En esencia, es un estudio de mercado y una conclusión de valor fundada en esa información.</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54"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Efecto acumulativo del ACM: entrenar el ojo y conocer el mercado</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Y hay un efecto adicional: a medida que hacen análisis comparativos, van entrenando el ojo. Conocen más el mercado, la oferta, qué se vendió, qué se reservó. Y a medida que se involucran, hay algo que en nuestra marca por modelo le enseñamos a los agentes: el 10-4.</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55"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Método 10-4: hábitos para construir mercado, referencias y criterio</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Son diez cosas que el agente tiene que hacer:</w:t>
      </w:r>
    </w:p>
    <w:p w:rsidR="0068696A" w:rsidRPr="0068696A" w:rsidRDefault="0068696A" w:rsidP="007076A1">
      <w:pPr>
        <w:numPr>
          <w:ilvl w:val="0"/>
          <w:numId w:val="2"/>
        </w:numPr>
        <w:spacing w:before="100" w:beforeAutospacing="1" w:after="100" w:afterAutospacing="1" w:line="240" w:lineRule="auto"/>
        <w:rPr>
          <w:rFonts w:eastAsia="Times New Roman" w:cstheme="minorHAnsi"/>
          <w:sz w:val="20"/>
          <w:szCs w:val="20"/>
          <w:lang w:eastAsia="es-ES"/>
        </w:rPr>
      </w:pPr>
      <w:r w:rsidRPr="0068696A">
        <w:rPr>
          <w:rFonts w:eastAsia="Times New Roman" w:cstheme="minorHAnsi"/>
          <w:b/>
          <w:bCs/>
          <w:sz w:val="20"/>
          <w:szCs w:val="20"/>
          <w:lang w:eastAsia="es-ES"/>
        </w:rPr>
        <w:t>10 llamados diarios</w:t>
      </w:r>
      <w:r w:rsidRPr="0068696A">
        <w:rPr>
          <w:rFonts w:eastAsia="Times New Roman" w:cstheme="minorHAnsi"/>
          <w:sz w:val="20"/>
          <w:szCs w:val="20"/>
          <w:lang w:eastAsia="es-ES"/>
        </w:rPr>
        <w:t xml:space="preserve"> a su base relacional.</w:t>
      </w:r>
    </w:p>
    <w:p w:rsidR="0068696A" w:rsidRPr="0068696A" w:rsidRDefault="0068696A" w:rsidP="007076A1">
      <w:pPr>
        <w:numPr>
          <w:ilvl w:val="0"/>
          <w:numId w:val="2"/>
        </w:numPr>
        <w:spacing w:before="100" w:beforeAutospacing="1" w:after="100" w:afterAutospacing="1" w:line="240" w:lineRule="auto"/>
        <w:rPr>
          <w:rFonts w:eastAsia="Times New Roman" w:cstheme="minorHAnsi"/>
          <w:sz w:val="20"/>
          <w:szCs w:val="20"/>
          <w:lang w:eastAsia="es-ES"/>
        </w:rPr>
      </w:pPr>
      <w:r w:rsidRPr="0068696A">
        <w:rPr>
          <w:rFonts w:eastAsia="Times New Roman" w:cstheme="minorHAnsi"/>
          <w:b/>
          <w:bCs/>
          <w:sz w:val="20"/>
          <w:szCs w:val="20"/>
          <w:lang w:eastAsia="es-ES"/>
        </w:rPr>
        <w:t>10 contactos nuevos por semana</w:t>
      </w:r>
      <w:r w:rsidRPr="0068696A">
        <w:rPr>
          <w:rFonts w:eastAsia="Times New Roman" w:cstheme="minorHAnsi"/>
          <w:sz w:val="20"/>
          <w:szCs w:val="20"/>
          <w:lang w:eastAsia="es-ES"/>
        </w:rPr>
        <w:t xml:space="preserve"> cargados a la base relacional (porque si no, se termina).</w:t>
      </w:r>
    </w:p>
    <w:p w:rsidR="0068696A" w:rsidRPr="0068696A" w:rsidRDefault="0068696A" w:rsidP="007076A1">
      <w:pPr>
        <w:numPr>
          <w:ilvl w:val="0"/>
          <w:numId w:val="2"/>
        </w:numPr>
        <w:spacing w:before="100" w:beforeAutospacing="1" w:after="100" w:afterAutospacing="1" w:line="240" w:lineRule="auto"/>
        <w:rPr>
          <w:rFonts w:eastAsia="Times New Roman" w:cstheme="minorHAnsi"/>
          <w:sz w:val="20"/>
          <w:szCs w:val="20"/>
          <w:lang w:eastAsia="es-ES"/>
        </w:rPr>
      </w:pPr>
      <w:r w:rsidRPr="0068696A">
        <w:rPr>
          <w:rFonts w:eastAsia="Times New Roman" w:cstheme="minorHAnsi"/>
          <w:b/>
          <w:bCs/>
          <w:sz w:val="20"/>
          <w:szCs w:val="20"/>
          <w:lang w:eastAsia="es-ES"/>
        </w:rPr>
        <w:t>10 notas por semana</w:t>
      </w:r>
      <w:r w:rsidRPr="0068696A">
        <w:rPr>
          <w:rFonts w:eastAsia="Times New Roman" w:cstheme="minorHAnsi"/>
          <w:sz w:val="20"/>
          <w:szCs w:val="20"/>
          <w:lang w:eastAsia="es-ES"/>
        </w:rPr>
        <w:t xml:space="preserve"> (de captación, de ACM, de agradecimiento, de cierre).</w:t>
      </w:r>
    </w:p>
    <w:p w:rsidR="0068696A" w:rsidRPr="0068696A" w:rsidRDefault="0068696A" w:rsidP="007076A1">
      <w:pPr>
        <w:numPr>
          <w:ilvl w:val="0"/>
          <w:numId w:val="2"/>
        </w:numPr>
        <w:spacing w:before="100" w:beforeAutospacing="1" w:after="100" w:afterAutospacing="1" w:line="240" w:lineRule="auto"/>
        <w:rPr>
          <w:rFonts w:eastAsia="Times New Roman" w:cstheme="minorHAnsi"/>
          <w:sz w:val="20"/>
          <w:szCs w:val="20"/>
          <w:lang w:eastAsia="es-ES"/>
        </w:rPr>
      </w:pPr>
      <w:r w:rsidRPr="0068696A">
        <w:rPr>
          <w:rFonts w:eastAsia="Times New Roman" w:cstheme="minorHAnsi"/>
          <w:b/>
          <w:bCs/>
          <w:sz w:val="20"/>
          <w:szCs w:val="20"/>
          <w:lang w:eastAsia="es-ES"/>
        </w:rPr>
        <w:t>Y ver 10 propiedades por semana.</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Esas 10 propiedades por semana pueden ser parte físicas y parte virtuales. Si </w:t>
      </w:r>
      <w:proofErr w:type="spellStart"/>
      <w:r w:rsidRPr="0068696A">
        <w:rPr>
          <w:rFonts w:eastAsia="Times New Roman" w:cstheme="minorHAnsi"/>
          <w:sz w:val="20"/>
          <w:szCs w:val="20"/>
          <w:lang w:eastAsia="es-ES"/>
        </w:rPr>
        <w:t>entrás</w:t>
      </w:r>
      <w:proofErr w:type="spellEnd"/>
      <w:r w:rsidRPr="0068696A">
        <w:rPr>
          <w:rFonts w:eastAsia="Times New Roman" w:cstheme="minorHAnsi"/>
          <w:sz w:val="20"/>
          <w:szCs w:val="20"/>
          <w:lang w:eastAsia="es-ES"/>
        </w:rPr>
        <w:t xml:space="preserve"> y ves 10 propiedades en portales, porque físicamente todavía no </w:t>
      </w:r>
      <w:proofErr w:type="spellStart"/>
      <w:r w:rsidRPr="0068696A">
        <w:rPr>
          <w:rFonts w:eastAsia="Times New Roman" w:cstheme="minorHAnsi"/>
          <w:sz w:val="20"/>
          <w:szCs w:val="20"/>
          <w:lang w:eastAsia="es-ES"/>
        </w:rPr>
        <w:t>podés</w:t>
      </w:r>
      <w:proofErr w:type="spellEnd"/>
      <w:r w:rsidRPr="0068696A">
        <w:rPr>
          <w:rFonts w:eastAsia="Times New Roman" w:cstheme="minorHAnsi"/>
          <w:sz w:val="20"/>
          <w:szCs w:val="20"/>
          <w:lang w:eastAsia="es-ES"/>
        </w:rPr>
        <w:t xml:space="preserve">, llega un momento en que estás viendo 40 o 50 propiedades al mes, 500 o 600 al año. Y por costumbre, </w:t>
      </w:r>
      <w:proofErr w:type="spellStart"/>
      <w:r w:rsidRPr="0068696A">
        <w:rPr>
          <w:rFonts w:eastAsia="Times New Roman" w:cstheme="minorHAnsi"/>
          <w:sz w:val="20"/>
          <w:szCs w:val="20"/>
          <w:lang w:eastAsia="es-ES"/>
        </w:rPr>
        <w:t>terminás</w:t>
      </w:r>
      <w:proofErr w:type="spellEnd"/>
      <w:r w:rsidRPr="0068696A">
        <w:rPr>
          <w:rFonts w:eastAsia="Times New Roman" w:cstheme="minorHAnsi"/>
          <w:sz w:val="20"/>
          <w:szCs w:val="20"/>
          <w:lang w:eastAsia="es-ES"/>
        </w:rPr>
        <w:t xml:space="preserve"> conociendo casi toda la oferta del mercado y </w:t>
      </w:r>
      <w:proofErr w:type="spellStart"/>
      <w:r w:rsidRPr="0068696A">
        <w:rPr>
          <w:rFonts w:eastAsia="Times New Roman" w:cstheme="minorHAnsi"/>
          <w:sz w:val="20"/>
          <w:szCs w:val="20"/>
          <w:lang w:eastAsia="es-ES"/>
        </w:rPr>
        <w:t>generás</w:t>
      </w:r>
      <w:proofErr w:type="spellEnd"/>
      <w:r w:rsidRPr="0068696A">
        <w:rPr>
          <w:rFonts w:eastAsia="Times New Roman" w:cstheme="minorHAnsi"/>
          <w:sz w:val="20"/>
          <w:szCs w:val="20"/>
          <w:lang w:eastAsia="es-ES"/>
        </w:rPr>
        <w:t xml:space="preserve"> referencias de valores.</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Un día decís: “Hoy voy a estudiar la oferta de </w:t>
      </w:r>
      <w:proofErr w:type="spellStart"/>
      <w:r w:rsidRPr="0068696A">
        <w:rPr>
          <w:rFonts w:eastAsia="Times New Roman" w:cstheme="minorHAnsi"/>
          <w:sz w:val="20"/>
          <w:szCs w:val="20"/>
          <w:lang w:eastAsia="es-ES"/>
        </w:rPr>
        <w:t>Malvín</w:t>
      </w:r>
      <w:proofErr w:type="spellEnd"/>
      <w:r w:rsidRPr="0068696A">
        <w:rPr>
          <w:rFonts w:eastAsia="Times New Roman" w:cstheme="minorHAnsi"/>
          <w:sz w:val="20"/>
          <w:szCs w:val="20"/>
          <w:lang w:eastAsia="es-ES"/>
        </w:rPr>
        <w:t>: apartamentos de 2 dormitorios”. O “apartamentos de 1 dormitorio en el Centro”. O “casas a reciclar en Ciudad Vieja”. Cuando te toque captar, vas a tener acumulada esa información: “Ah, esta propiedad la vi”, “esto es parecido a algo que ya miré”, “cuando estuve analizando tal zona, vi competidores en tal rango”.</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Es una forma de conocer el mercado. Hace unos años esto no existía: existía un suplemento de diario que salía los domingos con avisos abreviados, ilegibles, de tres o cuatro líneas, sin fotos, sin nada. Hoy tenemos muchísima información… pero también la tienen los vendedores y los compradores. Así que hay que usarla bien.</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56"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El ACM como documento físico: dar fundamentos, no solo una opinión verbal</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Volviendo: el ACM es otro documento físico que vamos a elaborar para entregar. En general las inmobiliarias o agentes no lo hacen: dan una opinión verbal (“te llamo en dos o tres días y te digo cuánto creo que vale”). Pero no dejan soporte. Y la persona queda sin argumentos de por qué vos decís que vale lo que vale, o por qué no vale lo que él quiere.</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En cambio, cuando </w:t>
      </w:r>
      <w:proofErr w:type="spellStart"/>
      <w:r w:rsidRPr="0068696A">
        <w:rPr>
          <w:rFonts w:eastAsia="Times New Roman" w:cstheme="minorHAnsi"/>
          <w:sz w:val="20"/>
          <w:szCs w:val="20"/>
          <w:lang w:eastAsia="es-ES"/>
        </w:rPr>
        <w:t>dejás</w:t>
      </w:r>
      <w:proofErr w:type="spellEnd"/>
      <w:r w:rsidRPr="0068696A">
        <w:rPr>
          <w:rFonts w:eastAsia="Times New Roman" w:cstheme="minorHAnsi"/>
          <w:sz w:val="20"/>
          <w:szCs w:val="20"/>
          <w:lang w:eastAsia="es-ES"/>
        </w:rPr>
        <w:t xml:space="preserve"> un estudio que la persona puede leer —con competidores, con links o ubicaciones de portales para que pueda entrar y ver—, el argumento tiene mucho más peso para ayudarlo a ajustar (o confirmar) su expectativa de valor.</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57"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Cuidado con el lenguaje: no “tasación gratis”, sí ACM sin costo y sin compromiso</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Y ojo con el lenguaje: esto es parte del servicio, sin compromiso para el vendedor y sin costo. Pero no lo llamen “tasación gratis”, porque eso ofende a los tasadores y a colegas. No pongan “tasaciones gratis”.</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Pongan: </w:t>
      </w:r>
      <w:r w:rsidRPr="0068696A">
        <w:rPr>
          <w:rFonts w:eastAsia="Times New Roman" w:cstheme="minorHAnsi"/>
          <w:b/>
          <w:bCs/>
          <w:sz w:val="20"/>
          <w:szCs w:val="20"/>
          <w:lang w:eastAsia="es-ES"/>
        </w:rPr>
        <w:t>“Análisis comparativo de mercado sin compromiso y sin costo para usted”</w:t>
      </w:r>
      <w:r w:rsidRPr="0068696A">
        <w:rPr>
          <w:rFonts w:eastAsia="Times New Roman" w:cstheme="minorHAnsi"/>
          <w:sz w:val="20"/>
          <w:szCs w:val="20"/>
          <w:lang w:eastAsia="es-ES"/>
        </w:rPr>
        <w:t>. Listo. Dos palabras —una para cada oído— que a la gente le suenan espectacular: no quiere compromiso y no quiere gastar.</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Después quiere tu </w:t>
      </w:r>
      <w:proofErr w:type="spellStart"/>
      <w:r w:rsidRPr="0068696A">
        <w:rPr>
          <w:rFonts w:eastAsia="Times New Roman" w:cstheme="minorHAnsi"/>
          <w:sz w:val="20"/>
          <w:szCs w:val="20"/>
          <w:lang w:eastAsia="es-ES"/>
        </w:rPr>
        <w:t>expertise</w:t>
      </w:r>
      <w:proofErr w:type="spellEnd"/>
      <w:r w:rsidRPr="0068696A">
        <w:rPr>
          <w:rFonts w:eastAsia="Times New Roman" w:cstheme="minorHAnsi"/>
          <w:sz w:val="20"/>
          <w:szCs w:val="20"/>
          <w:lang w:eastAsia="es-ES"/>
        </w:rPr>
        <w:t>, tu formación y tu experiencia “gratis”, pero eso no va a ser gratis. Lo único sin costo y sin compromiso es el ACM. Todo lo demás es con costo y con compromiso, porque ni vas a trabajar gratis ni vas a trabajar sin compromiso. Siempre: compromiso mutuo.</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Y cuando lo entreguen, si les dicen “voy a consultar a alguien más”, perfecto: “</w:t>
      </w:r>
      <w:proofErr w:type="spellStart"/>
      <w:r w:rsidRPr="0068696A">
        <w:rPr>
          <w:rFonts w:eastAsia="Times New Roman" w:cstheme="minorHAnsi"/>
          <w:sz w:val="20"/>
          <w:szCs w:val="20"/>
          <w:lang w:eastAsia="es-ES"/>
        </w:rPr>
        <w:t>Guardate</w:t>
      </w:r>
      <w:proofErr w:type="spellEnd"/>
      <w:r w:rsidRPr="0068696A">
        <w:rPr>
          <w:rFonts w:eastAsia="Times New Roman" w:cstheme="minorHAnsi"/>
          <w:sz w:val="20"/>
          <w:szCs w:val="20"/>
          <w:lang w:eastAsia="es-ES"/>
        </w:rPr>
        <w:t xml:space="preserve"> esto. Yo me quedo con una copia online. Te lo dejo para que, cuando las otras inmobiliarias te traigan sus análisis, los pongas sobre la mesa y compares”.</w:t>
      </w:r>
    </w:p>
    <w:p w:rsid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Y muchas veces va a pasar que después te digan: “</w:t>
      </w:r>
      <w:proofErr w:type="spellStart"/>
      <w:r w:rsidRPr="0068696A">
        <w:rPr>
          <w:rFonts w:eastAsia="Times New Roman" w:cstheme="minorHAnsi"/>
          <w:sz w:val="20"/>
          <w:szCs w:val="20"/>
          <w:lang w:eastAsia="es-ES"/>
        </w:rPr>
        <w:t>Mirá</w:t>
      </w:r>
      <w:proofErr w:type="spellEnd"/>
      <w:r w:rsidRPr="0068696A">
        <w:rPr>
          <w:rFonts w:eastAsia="Times New Roman" w:cstheme="minorHAnsi"/>
          <w:sz w:val="20"/>
          <w:szCs w:val="20"/>
          <w:lang w:eastAsia="es-ES"/>
        </w:rPr>
        <w:t>, algunos ni vinieron; otros vinieron y no me dieron el precio; otros me lo dijeron verbal; el único que me dejó algo escrito fuiste vos”. Eso va a pasar un tiempo, hasta que finalmente el mercado se acostumbre. Y eso le va dando seriedad a nuestra profesión.</w:t>
      </w:r>
    </w:p>
    <w:p w:rsidR="003D6BFF" w:rsidRPr="0068696A" w:rsidRDefault="003D6BFF" w:rsidP="003D6BFF">
      <w:pPr>
        <w:spacing w:before="100" w:beforeAutospacing="1" w:after="100" w:afterAutospacing="1" w:line="240" w:lineRule="auto"/>
        <w:rPr>
          <w:rFonts w:eastAsia="Times New Roman" w:cstheme="minorHAnsi"/>
          <w:sz w:val="20"/>
          <w:szCs w:val="20"/>
          <w:lang w:eastAsia="es-ES"/>
        </w:rPr>
      </w:pP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58"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De un ACM que “cierra” a la autorización de venta</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Si el ACM fluye razonablemente —si la sugerencia de valor y el planteo general cierran— pasamos a la autorización de venta.</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59"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De la palabra al documento: por qué hoy se usa autorización de venta</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Cuando yo empecé, se trabajaba “de palabra”, de confianza. La gente iba a la inmobiliaria, hablaba con el que estaba ahí, acordaban un precio sin demasiado estudio, y se empezaba a trabajar sin un gran compromiso formal. Y podían pasar cosas como: “Al final, a los dos meses, nos arrepentimos; no vendemos nada”. No había mucha seriedad en ese sentido.</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Hoy se usa la autorización de venta por varias razones. Primero, porque yo tengo que asegurarme de que quien me autoriza es verdaderamente el dueño, o que tiene facultades suficientes para hacerlo. Puede venir alguien y decir: “Quiero vender esta propiedad, soy el dueño”. Y después resulta que es un heredero entre once hermanos, o que es una sucesión con conflictos, o que hay un coheredero en otro país que nadie localiza.</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Y recién te </w:t>
      </w:r>
      <w:proofErr w:type="spellStart"/>
      <w:r w:rsidRPr="0068696A">
        <w:rPr>
          <w:rFonts w:eastAsia="Times New Roman" w:cstheme="minorHAnsi"/>
          <w:sz w:val="20"/>
          <w:szCs w:val="20"/>
          <w:lang w:eastAsia="es-ES"/>
        </w:rPr>
        <w:t>enterás</w:t>
      </w:r>
      <w:proofErr w:type="spellEnd"/>
      <w:r w:rsidRPr="0068696A">
        <w:rPr>
          <w:rFonts w:eastAsia="Times New Roman" w:cstheme="minorHAnsi"/>
          <w:sz w:val="20"/>
          <w:szCs w:val="20"/>
          <w:lang w:eastAsia="es-ES"/>
        </w:rPr>
        <w:t xml:space="preserve"> cuando ya invertiste tiempo, dinero, promoción… y </w:t>
      </w:r>
      <w:proofErr w:type="spellStart"/>
      <w:r w:rsidRPr="0068696A">
        <w:rPr>
          <w:rFonts w:eastAsia="Times New Roman" w:cstheme="minorHAnsi"/>
          <w:sz w:val="20"/>
          <w:szCs w:val="20"/>
          <w:lang w:eastAsia="es-ES"/>
        </w:rPr>
        <w:t>tenés</w:t>
      </w:r>
      <w:proofErr w:type="spellEnd"/>
      <w:r w:rsidRPr="0068696A">
        <w:rPr>
          <w:rFonts w:eastAsia="Times New Roman" w:cstheme="minorHAnsi"/>
          <w:sz w:val="20"/>
          <w:szCs w:val="20"/>
          <w:lang w:eastAsia="es-ES"/>
        </w:rPr>
        <w:t xml:space="preserve"> al comprador en la puerta. Además, </w:t>
      </w:r>
      <w:proofErr w:type="spellStart"/>
      <w:r w:rsidRPr="0068696A">
        <w:rPr>
          <w:rFonts w:eastAsia="Times New Roman" w:cstheme="minorHAnsi"/>
          <w:sz w:val="20"/>
          <w:szCs w:val="20"/>
          <w:lang w:eastAsia="es-ES"/>
        </w:rPr>
        <w:t>quedás</w:t>
      </w:r>
      <w:proofErr w:type="spellEnd"/>
      <w:r w:rsidRPr="0068696A">
        <w:rPr>
          <w:rFonts w:eastAsia="Times New Roman" w:cstheme="minorHAnsi"/>
          <w:sz w:val="20"/>
          <w:szCs w:val="20"/>
          <w:lang w:eastAsia="es-ES"/>
        </w:rPr>
        <w:t xml:space="preserve"> poco serio frente al comprador: “¿Cómo </w:t>
      </w:r>
      <w:proofErr w:type="spellStart"/>
      <w:r w:rsidRPr="0068696A">
        <w:rPr>
          <w:rFonts w:eastAsia="Times New Roman" w:cstheme="minorHAnsi"/>
          <w:sz w:val="20"/>
          <w:szCs w:val="20"/>
          <w:lang w:eastAsia="es-ES"/>
        </w:rPr>
        <w:t>ponés</w:t>
      </w:r>
      <w:proofErr w:type="spellEnd"/>
      <w:r w:rsidRPr="0068696A">
        <w:rPr>
          <w:rFonts w:eastAsia="Times New Roman" w:cstheme="minorHAnsi"/>
          <w:sz w:val="20"/>
          <w:szCs w:val="20"/>
          <w:lang w:eastAsia="es-ES"/>
        </w:rPr>
        <w:t xml:space="preserve"> una casa a la venta y no te </w:t>
      </w:r>
      <w:proofErr w:type="spellStart"/>
      <w:r w:rsidRPr="0068696A">
        <w:rPr>
          <w:rFonts w:eastAsia="Times New Roman" w:cstheme="minorHAnsi"/>
          <w:sz w:val="20"/>
          <w:szCs w:val="20"/>
          <w:lang w:eastAsia="es-ES"/>
        </w:rPr>
        <w:t>asegurás</w:t>
      </w:r>
      <w:proofErr w:type="spellEnd"/>
      <w:r w:rsidRPr="0068696A">
        <w:rPr>
          <w:rFonts w:eastAsia="Times New Roman" w:cstheme="minorHAnsi"/>
          <w:sz w:val="20"/>
          <w:szCs w:val="20"/>
          <w:lang w:eastAsia="es-ES"/>
        </w:rPr>
        <w:t xml:space="preserve"> de esto?”. Entonces hay que respaldar el encargo en algo jurídico: poseedor, coheredero, apoderado con poder vigente, etc.</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60"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Qué fija la autorización: precio, publicidad, información y remuneración</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En segundo lugar, la autorización fija condiciones esenciales:</w:t>
      </w:r>
    </w:p>
    <w:p w:rsidR="0068696A" w:rsidRPr="0068696A" w:rsidRDefault="0068696A" w:rsidP="007076A1">
      <w:pPr>
        <w:numPr>
          <w:ilvl w:val="0"/>
          <w:numId w:val="3"/>
        </w:numPr>
        <w:spacing w:before="100" w:beforeAutospacing="1" w:after="100" w:afterAutospacing="1" w:line="240" w:lineRule="auto"/>
        <w:rPr>
          <w:rFonts w:eastAsia="Times New Roman" w:cstheme="minorHAnsi"/>
          <w:sz w:val="20"/>
          <w:szCs w:val="20"/>
          <w:lang w:eastAsia="es-ES"/>
        </w:rPr>
      </w:pPr>
      <w:r w:rsidRPr="0068696A">
        <w:rPr>
          <w:rFonts w:eastAsia="Times New Roman" w:cstheme="minorHAnsi"/>
          <w:sz w:val="20"/>
          <w:szCs w:val="20"/>
          <w:lang w:eastAsia="es-ES"/>
        </w:rPr>
        <w:t>el precio (por ejemplo, “precio no menor a…” dentro del rango razonable del ACM);</w:t>
      </w:r>
    </w:p>
    <w:p w:rsidR="0068696A" w:rsidRPr="0068696A" w:rsidRDefault="0068696A" w:rsidP="007076A1">
      <w:pPr>
        <w:numPr>
          <w:ilvl w:val="0"/>
          <w:numId w:val="3"/>
        </w:numPr>
        <w:spacing w:before="100" w:beforeAutospacing="1" w:after="100" w:afterAutospacing="1" w:line="240" w:lineRule="auto"/>
        <w:rPr>
          <w:rFonts w:eastAsia="Times New Roman" w:cstheme="minorHAnsi"/>
          <w:sz w:val="20"/>
          <w:szCs w:val="20"/>
          <w:lang w:eastAsia="es-ES"/>
        </w:rPr>
      </w:pPr>
      <w:r w:rsidRPr="0068696A">
        <w:rPr>
          <w:rFonts w:eastAsia="Times New Roman" w:cstheme="minorHAnsi"/>
          <w:sz w:val="20"/>
          <w:szCs w:val="20"/>
          <w:lang w:eastAsia="es-ES"/>
        </w:rPr>
        <w:t>la autorización para publicar fotografías, interior, exterior, entorno, y eventualmente tour virtual (que puede exponer vulnerabilidades);</w:t>
      </w:r>
    </w:p>
    <w:p w:rsidR="0068696A" w:rsidRPr="0068696A" w:rsidRDefault="0068696A" w:rsidP="007076A1">
      <w:pPr>
        <w:numPr>
          <w:ilvl w:val="0"/>
          <w:numId w:val="3"/>
        </w:numPr>
        <w:spacing w:before="100" w:beforeAutospacing="1" w:after="100" w:afterAutospacing="1" w:line="240" w:lineRule="auto"/>
        <w:rPr>
          <w:rFonts w:eastAsia="Times New Roman" w:cstheme="minorHAnsi"/>
          <w:sz w:val="20"/>
          <w:szCs w:val="20"/>
          <w:lang w:eastAsia="es-ES"/>
        </w:rPr>
      </w:pPr>
      <w:r w:rsidRPr="0068696A">
        <w:rPr>
          <w:rFonts w:eastAsia="Times New Roman" w:cstheme="minorHAnsi"/>
          <w:sz w:val="20"/>
          <w:szCs w:val="20"/>
          <w:lang w:eastAsia="es-ES"/>
        </w:rPr>
        <w:t>la autorización para poner cartel;</w:t>
      </w:r>
    </w:p>
    <w:p w:rsidR="0068696A" w:rsidRPr="0068696A" w:rsidRDefault="0068696A" w:rsidP="007076A1">
      <w:pPr>
        <w:numPr>
          <w:ilvl w:val="0"/>
          <w:numId w:val="3"/>
        </w:numPr>
        <w:spacing w:before="100" w:beforeAutospacing="1" w:after="100" w:afterAutospacing="1" w:line="240" w:lineRule="auto"/>
        <w:rPr>
          <w:rFonts w:eastAsia="Times New Roman" w:cstheme="minorHAnsi"/>
          <w:sz w:val="20"/>
          <w:szCs w:val="20"/>
          <w:lang w:eastAsia="es-ES"/>
        </w:rPr>
      </w:pPr>
      <w:r w:rsidRPr="0068696A">
        <w:rPr>
          <w:rFonts w:eastAsia="Times New Roman" w:cstheme="minorHAnsi"/>
          <w:sz w:val="20"/>
          <w:szCs w:val="20"/>
          <w:lang w:eastAsia="es-ES"/>
        </w:rPr>
        <w:t>la autorización para brindar información relevante del negocio (no privada, pero sí necesaria para vender);</w:t>
      </w:r>
    </w:p>
    <w:p w:rsidR="0068696A" w:rsidRPr="0068696A" w:rsidRDefault="0068696A" w:rsidP="007076A1">
      <w:pPr>
        <w:numPr>
          <w:ilvl w:val="0"/>
          <w:numId w:val="3"/>
        </w:numPr>
        <w:spacing w:before="100" w:beforeAutospacing="1" w:after="100" w:afterAutospacing="1" w:line="240" w:lineRule="auto"/>
        <w:rPr>
          <w:rFonts w:eastAsia="Times New Roman" w:cstheme="minorHAnsi"/>
          <w:sz w:val="20"/>
          <w:szCs w:val="20"/>
          <w:lang w:eastAsia="es-ES"/>
        </w:rPr>
      </w:pPr>
      <w:r w:rsidRPr="0068696A">
        <w:rPr>
          <w:rFonts w:eastAsia="Times New Roman" w:cstheme="minorHAnsi"/>
          <w:sz w:val="20"/>
          <w:szCs w:val="20"/>
          <w:lang w:eastAsia="es-ES"/>
        </w:rPr>
        <w:t>y la remuneración del agente en caso de éxito (para evitar después “yo entendí”, “yo creí”, “me dijiste”).</w:t>
      </w:r>
    </w:p>
    <w:p w:rsidR="0068696A" w:rsidRPr="0068696A" w:rsidRDefault="0068696A" w:rsidP="0068696A">
      <w:pPr>
        <w:spacing w:after="0" w:line="240" w:lineRule="auto"/>
        <w:rPr>
          <w:rFonts w:eastAsia="Times New Roman" w:cstheme="minorHAnsi"/>
          <w:sz w:val="20"/>
          <w:szCs w:val="20"/>
          <w:lang w:eastAsia="es-ES"/>
        </w:rPr>
      </w:pPr>
      <w:r w:rsidRPr="0068696A">
        <w:rPr>
          <w:rFonts w:eastAsia="Times New Roman" w:cstheme="minorHAnsi"/>
          <w:sz w:val="20"/>
          <w:szCs w:val="20"/>
          <w:lang w:eastAsia="es-ES"/>
        </w:rPr>
        <w:pict>
          <v:rect id="_x0000_i1061" style="width:0;height:1.5pt" o:hralign="center" o:hrstd="t" o:hr="t" fillcolor="#a0a0a0" stroked="f"/>
        </w:pict>
      </w:r>
    </w:p>
    <w:p w:rsidR="0068696A" w:rsidRPr="0068696A" w:rsidRDefault="0068696A" w:rsidP="0068696A">
      <w:pPr>
        <w:spacing w:before="100" w:beforeAutospacing="1" w:after="100" w:afterAutospacing="1" w:line="240" w:lineRule="auto"/>
        <w:outlineLvl w:val="1"/>
        <w:rPr>
          <w:rFonts w:eastAsia="Times New Roman" w:cstheme="minorHAnsi"/>
          <w:b/>
          <w:bCs/>
          <w:sz w:val="20"/>
          <w:szCs w:val="20"/>
          <w:lang w:eastAsia="es-ES"/>
        </w:rPr>
      </w:pPr>
      <w:r w:rsidRPr="0068696A">
        <w:rPr>
          <w:rFonts w:eastAsia="Times New Roman" w:cstheme="minorHAnsi"/>
          <w:b/>
          <w:bCs/>
          <w:sz w:val="20"/>
          <w:szCs w:val="20"/>
          <w:lang w:eastAsia="es-ES"/>
        </w:rPr>
        <w:t>Vigencia y modalidad: exclusiva, no exclusiva y duración razonable</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También se define la vigencia: si es exclusiva o no exclusiva, y por qué período. Al vencer, si el cliente está conforme, se renueva por 30, 60 o 90 días.</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La vigencia debe ser razonable para lo que, en condiciones normales, puede llevar vender. En Montevideo, en un barrio “normal”, suelen ser 90 días. En lugares estacionales como Punta del Este, puede ser 180, porque </w:t>
      </w:r>
      <w:proofErr w:type="spellStart"/>
      <w:r w:rsidRPr="0068696A">
        <w:rPr>
          <w:rFonts w:eastAsia="Times New Roman" w:cstheme="minorHAnsi"/>
          <w:sz w:val="20"/>
          <w:szCs w:val="20"/>
          <w:lang w:eastAsia="es-ES"/>
        </w:rPr>
        <w:t>tenés</w:t>
      </w:r>
      <w:proofErr w:type="spellEnd"/>
      <w:r w:rsidRPr="0068696A">
        <w:rPr>
          <w:rFonts w:eastAsia="Times New Roman" w:cstheme="minorHAnsi"/>
          <w:sz w:val="20"/>
          <w:szCs w:val="20"/>
          <w:lang w:eastAsia="es-ES"/>
        </w:rPr>
        <w:t xml:space="preserve"> invierno y verano y públicos distintos. En el interior la rotación puede ser más lenta. Eso se maneja según la dinámica del mercado local.</w:t>
      </w:r>
    </w:p>
    <w:p w:rsidR="0068696A" w:rsidRPr="0068696A" w:rsidRDefault="0068696A" w:rsidP="007076A1">
      <w:pPr>
        <w:numPr>
          <w:ilvl w:val="0"/>
          <w:numId w:val="2"/>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68696A">
        <w:rPr>
          <w:rFonts w:eastAsia="Times New Roman" w:cstheme="minorHAnsi"/>
          <w:sz w:val="20"/>
          <w:szCs w:val="20"/>
          <w:lang w:eastAsia="es-ES"/>
        </w:rPr>
        <w:t xml:space="preserve">A mí me gustan las autorizaciones “cortas”, y cuando digo cortas hablo de 90 días, porque te obligan a poner todo el esfuerzo desde el día uno. Si pedís 180, muchas veces los primeros 60 no </w:t>
      </w:r>
      <w:proofErr w:type="spellStart"/>
      <w:r w:rsidRPr="0068696A">
        <w:rPr>
          <w:rFonts w:eastAsia="Times New Roman" w:cstheme="minorHAnsi"/>
          <w:sz w:val="20"/>
          <w:szCs w:val="20"/>
          <w:lang w:eastAsia="es-ES"/>
        </w:rPr>
        <w:t>hacés</w:t>
      </w:r>
      <w:proofErr w:type="spellEnd"/>
      <w:r w:rsidRPr="0068696A">
        <w:rPr>
          <w:rFonts w:eastAsia="Times New Roman" w:cstheme="minorHAnsi"/>
          <w:sz w:val="20"/>
          <w:szCs w:val="20"/>
          <w:lang w:eastAsia="es-ES"/>
        </w:rPr>
        <w:t xml:space="preserve"> nada porque “hay tiempo”, y después te </w:t>
      </w:r>
      <w:proofErr w:type="spellStart"/>
      <w:r w:rsidRPr="0068696A">
        <w:rPr>
          <w:rFonts w:eastAsia="Times New Roman" w:cstheme="minorHAnsi"/>
          <w:sz w:val="20"/>
          <w:szCs w:val="20"/>
          <w:lang w:eastAsia="es-ES"/>
        </w:rPr>
        <w:t>desesperás</w:t>
      </w:r>
      <w:proofErr w:type="spellEnd"/>
      <w:r w:rsidRPr="0068696A">
        <w:rPr>
          <w:rFonts w:eastAsia="Times New Roman" w:cstheme="minorHAnsi"/>
          <w:sz w:val="20"/>
          <w:szCs w:val="20"/>
          <w:lang w:eastAsia="es-ES"/>
        </w:rPr>
        <w:t xml:space="preserve"> al final. Con 90, cada día cuenta.</w:t>
      </w:r>
    </w:p>
    <w:p w:rsidR="005B52C4" w:rsidRDefault="005B52C4" w:rsidP="00F64E47">
      <w:pPr>
        <w:pStyle w:val="NormalWeb"/>
        <w:rPr>
          <w:rFonts w:ascii="Calibri" w:hAnsi="Calibri" w:cs="Calibri"/>
        </w:rPr>
      </w:pPr>
    </w:p>
    <w:p w:rsidR="005B52C4" w:rsidRPr="003435F3" w:rsidRDefault="005B52C4" w:rsidP="00F64E47">
      <w:pPr>
        <w:pStyle w:val="NormalWeb"/>
        <w:rPr>
          <w:rFonts w:ascii="Calibri" w:hAnsi="Calibri" w:cs="Calibri"/>
        </w:rPr>
      </w:pP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Fin de la captación e inicio de la tercera etapa: la gestión comercial</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Ahí termina la captación y empieza la gestión comercial, la tercera pata.</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La gestión comercial es todo lo que se explota una vez que tengo autorización y que, además, tengo un plazo. Por eso tengo que estar en el mercado lo antes posible y en las mejores condiciones de competir.</w:t>
      </w:r>
    </w:p>
    <w:p w:rsidR="007D4177" w:rsidRPr="007D4177" w:rsidRDefault="007D4177" w:rsidP="007D4177">
      <w:pPr>
        <w:spacing w:after="0" w:line="240" w:lineRule="auto"/>
        <w:rPr>
          <w:rFonts w:eastAsia="Times New Roman" w:cstheme="minorHAnsi"/>
          <w:sz w:val="20"/>
          <w:szCs w:val="20"/>
          <w:lang w:eastAsia="es-ES"/>
        </w:rPr>
      </w:pPr>
      <w:r w:rsidRPr="007D4177">
        <w:rPr>
          <w:rFonts w:eastAsia="Times New Roman" w:cstheme="minorHAnsi"/>
          <w:sz w:val="20"/>
          <w:szCs w:val="20"/>
          <w:lang w:eastAsia="es-ES"/>
        </w:rPr>
        <w:pict>
          <v:rect id="_x0000_i1062"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Salida al mercado: preparación y competitividad</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Para competir bien, necesito que el inmueble salga al mercado en condiciones: fotografía profesional, tour virtual si corresponde, la casa lista y ordenada, y una puesta a punto mínima.</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Esa puesta a punto no implica meternos en reformas que compliquen certificaciones o trámites, pero sí exige estándares básicos: limpieza, arreglos simples, que no haya nada roto. No puede haber una cortina rota, una cortina que no sube, detalles que “matan” la percepción. Salvo que el producto sea explícitamente “a reciclar” o “inhabitable”, en cuyo caso se comunica así desde el inicio.</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Todo esto se hace antes de sacar fotos.</w:t>
      </w:r>
    </w:p>
    <w:p w:rsidR="007D4177" w:rsidRPr="007D4177" w:rsidRDefault="007D4177" w:rsidP="007D4177">
      <w:pPr>
        <w:spacing w:after="0" w:line="240" w:lineRule="auto"/>
        <w:rPr>
          <w:rFonts w:eastAsia="Times New Roman" w:cstheme="minorHAnsi"/>
          <w:sz w:val="20"/>
          <w:szCs w:val="20"/>
          <w:lang w:eastAsia="es-ES"/>
        </w:rPr>
      </w:pPr>
      <w:r w:rsidRPr="007D4177">
        <w:rPr>
          <w:rFonts w:eastAsia="Times New Roman" w:cstheme="minorHAnsi"/>
          <w:sz w:val="20"/>
          <w:szCs w:val="20"/>
          <w:lang w:eastAsia="es-ES"/>
        </w:rPr>
        <w:pict>
          <v:rect id="_x0000_i1063"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Fotografía y material audiovisual: atractivo sin falsear la realidad</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Las fotos tienen que ser lindas, invitar a consultar y generar visitas; pero no tienen que falsear la realidad. No sirve editar para que parezca “</w:t>
      </w:r>
      <w:proofErr w:type="spellStart"/>
      <w:r w:rsidRPr="007D4177">
        <w:rPr>
          <w:rFonts w:eastAsia="Times New Roman" w:cstheme="minorHAnsi"/>
          <w:sz w:val="20"/>
          <w:szCs w:val="20"/>
          <w:lang w:eastAsia="es-ES"/>
        </w:rPr>
        <w:t>Versace</w:t>
      </w:r>
      <w:proofErr w:type="spellEnd"/>
      <w:r w:rsidRPr="007D4177">
        <w:rPr>
          <w:rFonts w:eastAsia="Times New Roman" w:cstheme="minorHAnsi"/>
          <w:sz w:val="20"/>
          <w:szCs w:val="20"/>
          <w:lang w:eastAsia="es-ES"/>
        </w:rPr>
        <w:t>” y después la gente llegue y se indigne.</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Las imágenes deben reflejar la realidad, pero mejor de lo que yo podría hacer con el teléfono. Para eso, idealmente, un profesional con equipo adecuado.</w:t>
      </w:r>
    </w:p>
    <w:p w:rsidR="007D4177" w:rsidRPr="007D4177" w:rsidRDefault="007D4177" w:rsidP="007D4177">
      <w:pPr>
        <w:spacing w:after="0" w:line="240" w:lineRule="auto"/>
        <w:rPr>
          <w:rFonts w:eastAsia="Times New Roman" w:cstheme="minorHAnsi"/>
          <w:sz w:val="20"/>
          <w:szCs w:val="20"/>
          <w:lang w:eastAsia="es-ES"/>
        </w:rPr>
      </w:pPr>
      <w:r w:rsidRPr="007D4177">
        <w:rPr>
          <w:rFonts w:eastAsia="Times New Roman" w:cstheme="minorHAnsi"/>
          <w:sz w:val="20"/>
          <w:szCs w:val="20"/>
          <w:lang w:eastAsia="es-ES"/>
        </w:rPr>
        <w:pict>
          <v:rect id="_x0000_i1064"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Operativa de comercialización: cartel, agenda de visitas y dinámica del hogar</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Luego se define lo operativo: ¿hay cartel o no? ¿Cuáles son los días de visita?</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Ojalá pudiéramos mostrar todos los días, pero existen dinámicas familiares. Hay que coordinar orden, limpieza, mascotas, patio… cosas que para quien vive ahí son normales, pero para quien viene de afuera tienen que estar previstas.</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Y nos toca a nosotros decirlo con claridad: “Tiene que estar limpio”, “las mascotas deben estar fuera o controladas”, etc.</w:t>
      </w:r>
    </w:p>
    <w:p w:rsidR="007D4177" w:rsidRPr="007D4177" w:rsidRDefault="007D4177" w:rsidP="007D4177">
      <w:pPr>
        <w:spacing w:after="0" w:line="240" w:lineRule="auto"/>
        <w:rPr>
          <w:rFonts w:eastAsia="Times New Roman" w:cstheme="minorHAnsi"/>
          <w:sz w:val="20"/>
          <w:szCs w:val="20"/>
          <w:lang w:eastAsia="es-ES"/>
        </w:rPr>
      </w:pPr>
      <w:r w:rsidRPr="007D4177">
        <w:rPr>
          <w:rFonts w:eastAsia="Times New Roman" w:cstheme="minorHAnsi"/>
          <w:sz w:val="20"/>
          <w:szCs w:val="20"/>
          <w:lang w:eastAsia="es-ES"/>
        </w:rPr>
        <w:pict>
          <v:rect id="_x0000_i1065"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Cómo se describe y cómo se muestra un inmueble: método, no improvisación</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También entra acá la parte de cómo se describe un inmueble, qué información se da y cómo se muestra. Un inmueble no se muestra “como se me ocurre” cada día.</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Hay que preparar la visita y medir si da resultados. Si no da, hay que cambiar el enfoque. Hay que aportar valor.</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No es abrir puertas diciendo “este es el baño porque hay un inodoro”. Nadie necesita un agente para eso. El valor está en otros elementos: funcionalidad, distribución, circulación, luminosidad, ventilación, orientación, horas de sol, materiales, entorno… y en identificar fortalezas y debilidades.</w:t>
      </w:r>
    </w:p>
    <w:p w:rsidR="007D4177" w:rsidRPr="007D4177" w:rsidRDefault="007D4177" w:rsidP="007D4177">
      <w:pPr>
        <w:spacing w:after="0" w:line="240" w:lineRule="auto"/>
        <w:rPr>
          <w:rFonts w:eastAsia="Times New Roman" w:cstheme="minorHAnsi"/>
          <w:sz w:val="20"/>
          <w:szCs w:val="20"/>
          <w:lang w:eastAsia="es-ES"/>
        </w:rPr>
      </w:pPr>
      <w:r w:rsidRPr="007D4177">
        <w:rPr>
          <w:rFonts w:eastAsia="Times New Roman" w:cstheme="minorHAnsi"/>
          <w:sz w:val="20"/>
          <w:szCs w:val="20"/>
          <w:lang w:eastAsia="es-ES"/>
        </w:rPr>
        <w:pict>
          <v:rect id="_x0000_i1066"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Objeciones: conocer debilidades y preparar respuestas</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Las debilidades van a generar objeciones; yo tengo que conocerlas y preparar respuestas. No voy a cambiar un frente al sur —salvo que cambie el eje de la Tierra—, pero sí puedo moderar la objeción, contextualizarla y equilibrarla con otras fortalezas.</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Y el mejor para preparar eso es el dueño. Por eso se trabaja con él: “Te voy a robar 15 minutos y ensayamos la muestra”. Ahí se arma un recorrido sólido, un discurso honesto y útil, y una experiencia coherente.</w:t>
      </w:r>
    </w:p>
    <w:p w:rsidR="007D4177" w:rsidRPr="007D4177" w:rsidRDefault="007D4177" w:rsidP="007D4177">
      <w:pPr>
        <w:spacing w:after="0" w:line="240" w:lineRule="auto"/>
        <w:rPr>
          <w:rFonts w:eastAsia="Times New Roman" w:cstheme="minorHAnsi"/>
          <w:sz w:val="20"/>
          <w:szCs w:val="20"/>
          <w:lang w:eastAsia="es-ES"/>
        </w:rPr>
      </w:pPr>
      <w:r w:rsidRPr="007D4177">
        <w:rPr>
          <w:rFonts w:eastAsia="Times New Roman" w:cstheme="minorHAnsi"/>
          <w:sz w:val="20"/>
          <w:szCs w:val="20"/>
          <w:lang w:eastAsia="es-ES"/>
        </w:rPr>
        <w:pict>
          <v:rect id="_x0000_i1067"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La muestra: el momento clave antes de la negociación</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La muestra es el “día de gloria” de esa etapa: es un momento clave, antes de la negociación. De lo que la persona experimente y sienta depende el interés posterior. Si la experiencia es mala, lo descarta.</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Piensen lo que significa decidir dónde vas a vivir cinco o diez años con tu familia: ese momento es enorme, y la información que demos ahí importa muchísimo.</w:t>
      </w:r>
    </w:p>
    <w:p w:rsidR="007D4177" w:rsidRPr="007D4177" w:rsidRDefault="007D4177" w:rsidP="007D4177">
      <w:pPr>
        <w:spacing w:after="0" w:line="240" w:lineRule="auto"/>
        <w:rPr>
          <w:rFonts w:eastAsia="Times New Roman" w:cstheme="minorHAnsi"/>
          <w:sz w:val="20"/>
          <w:szCs w:val="20"/>
          <w:lang w:eastAsia="es-ES"/>
        </w:rPr>
      </w:pPr>
      <w:r w:rsidRPr="007D4177">
        <w:rPr>
          <w:rFonts w:eastAsia="Times New Roman" w:cstheme="minorHAnsi"/>
          <w:sz w:val="20"/>
          <w:szCs w:val="20"/>
          <w:lang w:eastAsia="es-ES"/>
        </w:rPr>
        <w:pict>
          <v:rect id="_x0000_i1068"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Negociación: de lo verbal a lo ordenado mediante carta oferta</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La gestión comercial culmina en la negociación, y la negociación se ordena con una carta oferta.</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Otra vez: un documento físico, por escrito, con el contenido completo de la oferta. La negociación verbal y “de memoria” suele dejar cosas afuera: negocié precio, pero no plazo; negocié esto, pero no aquello. Y lo que queda sin negociar aparece después, en la formalización, cuando ya están los profesionales.</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Y esos profesionales no negocian: defienden a su parte. Cada uno cuida a su cliente con celo. Entonces, si yo dejé cabos sueltos, se vuelven un campo de batalla.</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Imaginemos que hice impecable todo el proceso de 90 días y me olvidé de negociar el plazo de entrega: se agarran con eso y el negocio se sacude. Y además, en esa instancia, entra mucha gente: arquitecto (certificación), agrimensor (caracterización), gestores, BPS, embargos, abogados, escribanos… y el agente empieza a quedar afuera.</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 xml:space="preserve">Por eso la carta oferta pone en limpio todo: precio, forma de pago, plazo de entrega, qué elementos quedan (cuadros, cortinas, </w:t>
      </w:r>
      <w:proofErr w:type="spellStart"/>
      <w:r w:rsidRPr="007D4177">
        <w:rPr>
          <w:rFonts w:eastAsia="Times New Roman" w:cstheme="minorHAnsi"/>
          <w:sz w:val="20"/>
          <w:szCs w:val="20"/>
          <w:lang w:eastAsia="es-ES"/>
        </w:rPr>
        <w:t>termotanque</w:t>
      </w:r>
      <w:proofErr w:type="spellEnd"/>
      <w:r w:rsidRPr="007D4177">
        <w:rPr>
          <w:rFonts w:eastAsia="Times New Roman" w:cstheme="minorHAnsi"/>
          <w:sz w:val="20"/>
          <w:szCs w:val="20"/>
          <w:lang w:eastAsia="es-ES"/>
        </w:rPr>
        <w:t>, etc.). Cosas que nosotros negociamos y que después, si no quedan escritas, se complican.</w:t>
      </w:r>
    </w:p>
    <w:p w:rsidR="007D4177" w:rsidRPr="007D4177" w:rsidRDefault="007D4177" w:rsidP="007D4177">
      <w:pPr>
        <w:spacing w:after="0" w:line="240" w:lineRule="auto"/>
        <w:rPr>
          <w:rFonts w:eastAsia="Times New Roman" w:cstheme="minorHAnsi"/>
          <w:sz w:val="20"/>
          <w:szCs w:val="20"/>
          <w:lang w:eastAsia="es-ES"/>
        </w:rPr>
      </w:pPr>
      <w:r w:rsidRPr="007D4177">
        <w:rPr>
          <w:rFonts w:eastAsia="Times New Roman" w:cstheme="minorHAnsi"/>
          <w:sz w:val="20"/>
          <w:szCs w:val="20"/>
          <w:lang w:eastAsia="es-ES"/>
        </w:rPr>
        <w:pict>
          <v:rect id="_x0000_i1069"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Envío a profesionales: formalizar el acuerdo y hacer fluir el negocio</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Esa carta oferta, firmada por quien ofrece y aceptada por la otra parte, se escanea y se envía a los profesionales.</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Se presenta al escribano del vendedor y al del comprador en un mail: “Estimados escribanos… hemos concluido el acuerdo del padrón X en las condiciones de la carta oferta adjunta”. Y a partir de ahí, el negocio fluye.</w:t>
      </w:r>
    </w:p>
    <w:p w:rsidR="007D4177" w:rsidRPr="007D4177" w:rsidRDefault="007D4177" w:rsidP="007D4177">
      <w:pPr>
        <w:spacing w:after="0" w:line="240" w:lineRule="auto"/>
        <w:rPr>
          <w:rFonts w:eastAsia="Times New Roman" w:cstheme="minorHAnsi"/>
          <w:sz w:val="20"/>
          <w:szCs w:val="20"/>
          <w:lang w:eastAsia="es-ES"/>
        </w:rPr>
      </w:pPr>
      <w:r w:rsidRPr="007D4177">
        <w:rPr>
          <w:rFonts w:eastAsia="Times New Roman" w:cstheme="minorHAnsi"/>
          <w:sz w:val="20"/>
          <w:szCs w:val="20"/>
          <w:lang w:eastAsia="es-ES"/>
        </w:rPr>
        <w:pict>
          <v:rect id="_x0000_i1070"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El escribano del vendedor: necesidad de equilibrio y protección</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Acá aparece un punto clave: muchas veces el vendedor no tiene escribano. Entonces es necesario insistir en que lo tenga, porque alguien tiene que velar por el equilibrio de sus obligaciones.</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El escribano del comprador, naturalmente, inclina la balanza hacia el comprador. Si el vendedor está solo, se apoya en el agente… pero el agente no es escribano (salvo casos). No conviene dejar al vendedor desprotegido.</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 xml:space="preserve">En este punto entra el comentario de Andrés </w:t>
      </w:r>
      <w:proofErr w:type="spellStart"/>
      <w:r w:rsidRPr="007D4177">
        <w:rPr>
          <w:rFonts w:eastAsia="Times New Roman" w:cstheme="minorHAnsi"/>
          <w:sz w:val="20"/>
          <w:szCs w:val="20"/>
          <w:lang w:eastAsia="es-ES"/>
        </w:rPr>
        <w:t>Bodangian</w:t>
      </w:r>
      <w:proofErr w:type="spellEnd"/>
      <w:r w:rsidRPr="007D4177">
        <w:rPr>
          <w:rFonts w:eastAsia="Times New Roman" w:cstheme="minorHAnsi"/>
          <w:sz w:val="20"/>
          <w:szCs w:val="20"/>
          <w:lang w:eastAsia="es-ES"/>
        </w:rPr>
        <w:t xml:space="preserve">: “Soy abogado y escribano, y pasa seguido que cuando el vendedor no tiene, el escribano del comprador termina haciendo de las dos partes, asesorando al vendedor, con el riesgo de que el propio comprador se enoje: ‘¿por qué </w:t>
      </w:r>
      <w:proofErr w:type="spellStart"/>
      <w:r w:rsidRPr="007D4177">
        <w:rPr>
          <w:rFonts w:eastAsia="Times New Roman" w:cstheme="minorHAnsi"/>
          <w:sz w:val="20"/>
          <w:szCs w:val="20"/>
          <w:lang w:eastAsia="es-ES"/>
        </w:rPr>
        <w:t>defendés</w:t>
      </w:r>
      <w:proofErr w:type="spellEnd"/>
      <w:r w:rsidRPr="007D4177">
        <w:rPr>
          <w:rFonts w:eastAsia="Times New Roman" w:cstheme="minorHAnsi"/>
          <w:sz w:val="20"/>
          <w:szCs w:val="20"/>
          <w:lang w:eastAsia="es-ES"/>
        </w:rPr>
        <w:t xml:space="preserve"> al otro?’; y además </w:t>
      </w:r>
      <w:proofErr w:type="spellStart"/>
      <w:r w:rsidRPr="007D4177">
        <w:rPr>
          <w:rFonts w:eastAsia="Times New Roman" w:cstheme="minorHAnsi"/>
          <w:sz w:val="20"/>
          <w:szCs w:val="20"/>
          <w:lang w:eastAsia="es-ES"/>
        </w:rPr>
        <w:t>hacés</w:t>
      </w:r>
      <w:proofErr w:type="spellEnd"/>
      <w:r w:rsidRPr="007D4177">
        <w:rPr>
          <w:rFonts w:eastAsia="Times New Roman" w:cstheme="minorHAnsi"/>
          <w:sz w:val="20"/>
          <w:szCs w:val="20"/>
          <w:lang w:eastAsia="es-ES"/>
        </w:rPr>
        <w:t xml:space="preserve"> tareas que no te corresponden o por las cuales nadie te paga”. Es real.</w:t>
      </w:r>
    </w:p>
    <w:p w:rsidR="007D4177" w:rsidRPr="007D4177" w:rsidRDefault="007D4177" w:rsidP="007D4177">
      <w:pPr>
        <w:spacing w:after="0" w:line="240" w:lineRule="auto"/>
        <w:rPr>
          <w:rFonts w:eastAsia="Times New Roman" w:cstheme="minorHAnsi"/>
          <w:sz w:val="20"/>
          <w:szCs w:val="20"/>
          <w:lang w:eastAsia="es-ES"/>
        </w:rPr>
      </w:pPr>
      <w:r w:rsidRPr="007D4177">
        <w:rPr>
          <w:rFonts w:eastAsia="Times New Roman" w:cstheme="minorHAnsi"/>
          <w:sz w:val="20"/>
          <w:szCs w:val="20"/>
          <w:lang w:eastAsia="es-ES"/>
        </w:rPr>
        <w:pict>
          <v:rect id="_x0000_i1071"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Caja de herramientas del agente: red de profesionales confiables</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Por eso, en la caja de herramientas del agente inmobiliario tiene que haber un escribano de confianza —de confianza de verdad— para recomendar cuando el cliente no tenga.</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Lo mismo con el agrimensor, lo mismo con el arquitecto: profesionales diligentes, razonables, proactivos, que ayuden a que los negocios salgan. No para hacer nada fuera de la legalidad, sino para aportar criterio, cintura y solución.</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Porque la mayoría de los negocios, con voluntad, se sacan; algunos no, pero muchos sí.</w:t>
      </w:r>
    </w:p>
    <w:p w:rsidR="007D4177" w:rsidRPr="007D4177" w:rsidRDefault="007D4177" w:rsidP="007D4177">
      <w:pPr>
        <w:spacing w:after="0" w:line="240" w:lineRule="auto"/>
        <w:rPr>
          <w:rFonts w:eastAsia="Times New Roman" w:cstheme="minorHAnsi"/>
          <w:sz w:val="20"/>
          <w:szCs w:val="20"/>
          <w:lang w:eastAsia="es-ES"/>
        </w:rPr>
      </w:pPr>
      <w:r w:rsidRPr="007D4177">
        <w:rPr>
          <w:rFonts w:eastAsia="Times New Roman" w:cstheme="minorHAnsi"/>
          <w:sz w:val="20"/>
          <w:szCs w:val="20"/>
          <w:lang w:eastAsia="es-ES"/>
        </w:rPr>
        <w:pict>
          <v:rect id="_x0000_i1072"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Formalización: cómo mantenerse cerca sin invadir</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Después llegamos a la formalización, que es esta etapa en la que el agente suelta la parte comercial y queda medio desconectado.</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Ahí yo les voy a dar algunas ideas de cosas que podrían hacer para mantenerse cerca del negocio de forma colaborativa, sin ser un incordio. Porque a los escribanos les molesta que el agente llame todas las semanas: “¿cuándo se firma?, ¿qué novedades hay?”. Y un día te cortan: “No me llames más; cuando haya novedades te aviso”.</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Eso no está bueno. Hay maneras de estar cerca sin invadir, y se las voy a compartir. Hay colegas que dicen “eso no es trabajo del agente”; a mí me funcionaba, así que se las dejo como herramienta: ustedes verán si la usan.</w:t>
      </w:r>
    </w:p>
    <w:p w:rsidR="007D4177" w:rsidRPr="007D4177" w:rsidRDefault="007D4177" w:rsidP="007D4177">
      <w:pPr>
        <w:spacing w:after="0" w:line="240" w:lineRule="auto"/>
        <w:rPr>
          <w:rFonts w:eastAsia="Times New Roman" w:cstheme="minorHAnsi"/>
          <w:sz w:val="20"/>
          <w:szCs w:val="20"/>
          <w:lang w:eastAsia="es-ES"/>
        </w:rPr>
      </w:pPr>
      <w:r w:rsidRPr="007D4177">
        <w:rPr>
          <w:rFonts w:eastAsia="Times New Roman" w:cstheme="minorHAnsi"/>
          <w:sz w:val="20"/>
          <w:szCs w:val="20"/>
          <w:lang w:eastAsia="es-ES"/>
        </w:rPr>
        <w:pict>
          <v:rect id="_x0000_i1073"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Recorrido por etapas: el mapa completo del proceso</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Entonces, en resumen, vamos a recorrer estas etapas:</w:t>
      </w:r>
    </w:p>
    <w:p w:rsidR="007D4177" w:rsidRPr="007D4177" w:rsidRDefault="007D4177" w:rsidP="007076A1">
      <w:pPr>
        <w:numPr>
          <w:ilvl w:val="0"/>
          <w:numId w:val="4"/>
        </w:numPr>
        <w:spacing w:before="100" w:beforeAutospacing="1" w:after="100" w:afterAutospacing="1" w:line="240" w:lineRule="auto"/>
        <w:rPr>
          <w:rFonts w:eastAsia="Times New Roman" w:cstheme="minorHAnsi"/>
          <w:sz w:val="20"/>
          <w:szCs w:val="20"/>
          <w:lang w:eastAsia="es-ES"/>
        </w:rPr>
      </w:pPr>
      <w:r w:rsidRPr="007D4177">
        <w:rPr>
          <w:rFonts w:eastAsia="Times New Roman" w:cstheme="minorHAnsi"/>
          <w:b/>
          <w:bCs/>
          <w:sz w:val="20"/>
          <w:szCs w:val="20"/>
          <w:lang w:eastAsia="es-ES"/>
        </w:rPr>
        <w:t>Marca personal y prospección</w:t>
      </w:r>
      <w:r w:rsidRPr="007D4177">
        <w:rPr>
          <w:rFonts w:eastAsia="Times New Roman" w:cstheme="minorHAnsi"/>
          <w:sz w:val="20"/>
          <w:szCs w:val="20"/>
          <w:lang w:eastAsia="es-ES"/>
        </w:rPr>
        <w:t xml:space="preserve"> (base relacional, campañas).</w:t>
      </w:r>
    </w:p>
    <w:p w:rsidR="007D4177" w:rsidRPr="007D4177" w:rsidRDefault="007D4177" w:rsidP="007076A1">
      <w:pPr>
        <w:numPr>
          <w:ilvl w:val="0"/>
          <w:numId w:val="4"/>
        </w:numPr>
        <w:spacing w:before="100" w:beforeAutospacing="1" w:after="100" w:afterAutospacing="1" w:line="240" w:lineRule="auto"/>
        <w:rPr>
          <w:rFonts w:eastAsia="Times New Roman" w:cstheme="minorHAnsi"/>
          <w:sz w:val="20"/>
          <w:szCs w:val="20"/>
          <w:lang w:eastAsia="es-ES"/>
        </w:rPr>
      </w:pPr>
      <w:r w:rsidRPr="007D4177">
        <w:rPr>
          <w:rFonts w:eastAsia="Times New Roman" w:cstheme="minorHAnsi"/>
          <w:b/>
          <w:bCs/>
          <w:sz w:val="20"/>
          <w:szCs w:val="20"/>
          <w:lang w:eastAsia="es-ES"/>
        </w:rPr>
        <w:t>Captación</w:t>
      </w:r>
      <w:r w:rsidRPr="007D4177">
        <w:rPr>
          <w:rFonts w:eastAsia="Times New Roman" w:cstheme="minorHAnsi"/>
          <w:sz w:val="20"/>
          <w:szCs w:val="20"/>
          <w:lang w:eastAsia="es-ES"/>
        </w:rPr>
        <w:t xml:space="preserve"> (propuesta de valor, expectativas, ACM, autorización).</w:t>
      </w:r>
    </w:p>
    <w:p w:rsidR="007D4177" w:rsidRPr="007D4177" w:rsidRDefault="007D4177" w:rsidP="007076A1">
      <w:pPr>
        <w:numPr>
          <w:ilvl w:val="0"/>
          <w:numId w:val="4"/>
        </w:numPr>
        <w:spacing w:before="100" w:beforeAutospacing="1" w:after="100" w:afterAutospacing="1" w:line="240" w:lineRule="auto"/>
        <w:rPr>
          <w:rFonts w:eastAsia="Times New Roman" w:cstheme="minorHAnsi"/>
          <w:sz w:val="20"/>
          <w:szCs w:val="20"/>
          <w:lang w:eastAsia="es-ES"/>
        </w:rPr>
      </w:pPr>
      <w:r w:rsidRPr="007D4177">
        <w:rPr>
          <w:rFonts w:eastAsia="Times New Roman" w:cstheme="minorHAnsi"/>
          <w:b/>
          <w:bCs/>
          <w:sz w:val="20"/>
          <w:szCs w:val="20"/>
          <w:lang w:eastAsia="es-ES"/>
        </w:rPr>
        <w:t>Gestión comercial</w:t>
      </w:r>
      <w:r w:rsidRPr="007D4177">
        <w:rPr>
          <w:rFonts w:eastAsia="Times New Roman" w:cstheme="minorHAnsi"/>
          <w:sz w:val="20"/>
          <w:szCs w:val="20"/>
          <w:lang w:eastAsia="es-ES"/>
        </w:rPr>
        <w:t xml:space="preserve"> (preparación, marketing, visitas, negociación, carta oferta).</w:t>
      </w:r>
    </w:p>
    <w:p w:rsidR="007D4177" w:rsidRPr="007D4177" w:rsidRDefault="007D4177" w:rsidP="007076A1">
      <w:pPr>
        <w:numPr>
          <w:ilvl w:val="0"/>
          <w:numId w:val="4"/>
        </w:numPr>
        <w:spacing w:before="100" w:beforeAutospacing="1" w:after="100" w:afterAutospacing="1" w:line="240" w:lineRule="auto"/>
        <w:rPr>
          <w:rFonts w:eastAsia="Times New Roman" w:cstheme="minorHAnsi"/>
          <w:sz w:val="20"/>
          <w:szCs w:val="20"/>
          <w:lang w:eastAsia="es-ES"/>
        </w:rPr>
      </w:pPr>
      <w:r w:rsidRPr="007D4177">
        <w:rPr>
          <w:rFonts w:eastAsia="Times New Roman" w:cstheme="minorHAnsi"/>
          <w:b/>
          <w:bCs/>
          <w:sz w:val="20"/>
          <w:szCs w:val="20"/>
          <w:lang w:eastAsia="es-ES"/>
        </w:rPr>
        <w:t>Formalización</w:t>
      </w:r>
      <w:r w:rsidRPr="007D4177">
        <w:rPr>
          <w:rFonts w:eastAsia="Times New Roman" w:cstheme="minorHAnsi"/>
          <w:sz w:val="20"/>
          <w:szCs w:val="20"/>
          <w:lang w:eastAsia="es-ES"/>
        </w:rPr>
        <w:t xml:space="preserve"> (acompañamiento colaborativo del proceso).</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Una por día, a partir del viernes.</w:t>
      </w:r>
    </w:p>
    <w:p w:rsidR="007D4177" w:rsidRPr="007D4177" w:rsidRDefault="007D4177" w:rsidP="007D4177">
      <w:pPr>
        <w:spacing w:after="0" w:line="240" w:lineRule="auto"/>
        <w:rPr>
          <w:rFonts w:eastAsia="Times New Roman" w:cstheme="minorHAnsi"/>
          <w:sz w:val="20"/>
          <w:szCs w:val="20"/>
          <w:lang w:eastAsia="es-ES"/>
        </w:rPr>
      </w:pPr>
      <w:r w:rsidRPr="007D4177">
        <w:rPr>
          <w:rFonts w:eastAsia="Times New Roman" w:cstheme="minorHAnsi"/>
          <w:sz w:val="20"/>
          <w:szCs w:val="20"/>
          <w:lang w:eastAsia="es-ES"/>
        </w:rPr>
        <w:pict>
          <v:rect id="_x0000_i1074"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eastAsia="Times New Roman" w:cstheme="minorHAnsi"/>
          <w:b/>
          <w:bCs/>
          <w:sz w:val="20"/>
          <w:szCs w:val="20"/>
          <w:lang w:eastAsia="es-ES"/>
        </w:rPr>
      </w:pPr>
      <w:r w:rsidRPr="007D4177">
        <w:rPr>
          <w:rFonts w:eastAsia="Times New Roman" w:cstheme="minorHAnsi"/>
          <w:b/>
          <w:bCs/>
          <w:sz w:val="20"/>
          <w:szCs w:val="20"/>
          <w:lang w:eastAsia="es-ES"/>
        </w:rPr>
        <w:t>Presentaciones y red de colaboración entre compañeros</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Y ahora vamos a aprovechar esta media hora para que ustedes se presenten, porque es importante: la primera red de colaboración que van a tener es entre ustedes mismos, los compañeros de la generación del curso.</w:t>
      </w:r>
    </w:p>
    <w:p w:rsidR="007D4177" w:rsidRPr="007D4177" w:rsidRDefault="007D4177" w:rsidP="007076A1">
      <w:pPr>
        <w:numPr>
          <w:ilvl w:val="0"/>
          <w:numId w:val="4"/>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D4177">
        <w:rPr>
          <w:rFonts w:eastAsia="Times New Roman" w:cstheme="minorHAnsi"/>
          <w:sz w:val="20"/>
          <w:szCs w:val="20"/>
          <w:lang w:eastAsia="es-ES"/>
        </w:rPr>
        <w:t xml:space="preserve">Formen un </w:t>
      </w:r>
      <w:proofErr w:type="spellStart"/>
      <w:r w:rsidRPr="007D4177">
        <w:rPr>
          <w:rFonts w:eastAsia="Times New Roman" w:cstheme="minorHAnsi"/>
          <w:sz w:val="20"/>
          <w:szCs w:val="20"/>
          <w:lang w:eastAsia="es-ES"/>
        </w:rPr>
        <w:t>WhatsApp</w:t>
      </w:r>
      <w:proofErr w:type="spellEnd"/>
      <w:r w:rsidRPr="007D4177">
        <w:rPr>
          <w:rFonts w:eastAsia="Times New Roman" w:cstheme="minorHAnsi"/>
          <w:sz w:val="20"/>
          <w:szCs w:val="20"/>
          <w:lang w:eastAsia="es-ES"/>
        </w:rPr>
        <w:t>, un mail, lo que sea, para quedar conectados a futuro y ayudarse, sobre todo en lo más difícil: decidirse a arrancar.</w:t>
      </w:r>
    </w:p>
    <w:p w:rsidR="003572DB" w:rsidRDefault="003572DB" w:rsidP="003572DB">
      <w:pPr>
        <w:rPr>
          <w:lang w:val="en-US"/>
        </w:rPr>
      </w:pP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Repaso: la captación como proceso basado en necesidades</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El otro día vimos captación, ¿verdad? Para refrescar: la captación siempre es sobre necesidades. Necesidades de las personas. Y las captaciones pueden ser, básicamente, de dos tipos: la de alguien que quiere comprar y la de alguien que quiere vender. En ambos casos, lo que captamos es la necesidad: la necesidad de compra o la necesidad de venta.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Lo reitero —aunque parezca redundante— porque es central: lo que se capta es la gente, la necesidad del cliente, lo que la persona necesita.</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75"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Por qué una persona recurre a un agente inmobiliario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Por distintas razones —porque no quiere, porque no sabe, porque no puede, porque no se anima, porque no quiere equivocarse, porque no quiere cometer errores, porque desconoce el proceso, porque desconoce el mercado, porque no sabe cómo hacerlo, porque percibe que puede tener un daño patrimonial si no se asiste de alguien— es que una persona recurre a un agente inmobiliario. Esas son muchas de las razones por las cuales una persona se asiste de un agente inmobiliario. ¿Correcto? Bien.</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Entonces: captamos necesidad.</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76"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Del contacto al lead: cuándo aparece la captación</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cuándo captábamos esa necesidad? Una vez que habíamos sido contactados dentro de nuestra base relacional y esa persona —que en principio era un contacto— empieza a manifestarse como un lead: una persona que tiene interés. Todavía quizá no lo tiene del todo claro, pero ya percibe la idea; ya tiene “el bichito” inoculado.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Siente que tiene que vender, siente que desea cambiar, crecer, achicarse, invertir, hacer algo con el dinero, tomar una decisión. Ese es el lead: no es el contacto al que yo llamé simplemente para contarle que estoy en la actividad y que, si precisaba algo, estaba a disposición; y que, si no lo precisaba ahora, más adelante contara conmigo; y que, si no era para él, tal vez fuera para alguien de su entorno, y que me podía recomendar porque me conocía y sabía que podía confiar. Correcto.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Todo eso lo hacíamos partiendo de la base relacional.</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77"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Primera entrevista indagatoria: confianza, información y expectativas</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 xml:space="preserve">Luego, nos juntábamos en una primera entrevista indagatoria, después de que la persona me decía: “La verdad que me gustaría juntarme contigo, hacerte algunas preguntas, </w:t>
      </w:r>
      <w:proofErr w:type="spellStart"/>
      <w:r w:rsidRPr="007D4177">
        <w:rPr>
          <w:rFonts w:ascii="Calibri" w:eastAsia="Times New Roman" w:hAnsi="Calibri" w:cs="Calibri"/>
          <w:sz w:val="20"/>
          <w:szCs w:val="20"/>
          <w:lang w:eastAsia="es-ES"/>
        </w:rPr>
        <w:t>setear</w:t>
      </w:r>
      <w:proofErr w:type="spellEnd"/>
      <w:r w:rsidRPr="007D4177">
        <w:rPr>
          <w:rFonts w:ascii="Calibri" w:eastAsia="Times New Roman" w:hAnsi="Calibri" w:cs="Calibri"/>
          <w:sz w:val="20"/>
          <w:szCs w:val="20"/>
          <w:lang w:eastAsia="es-ES"/>
        </w:rPr>
        <w:t xml:space="preserve"> mis expectativas”. Esa primera entrevista la aprovechábamos para preguntar todo lo que no sabíamos de la persona y de su situación actual.</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Porque puede ser un contacto que conocemos, pero hace tiempo que no vemos, y no sabemos exactamente su conformación familiar o su situación familiar. No sabemos en qué está, qué cambios tuvo, qué dinámica tiene. Sabemos su actividad principal, pero no sabemos el resto.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hay muchas cosas que necesitamos saber para poder asesorar y orientar: no es solo que alguien diga “me gustaría comprarme algo”.</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78"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Preguntas clave para comprender la situación real del cliente</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Entonces, ahí empieza el avance de confianza:</w:t>
      </w:r>
    </w:p>
    <w:p w:rsidR="007D4177" w:rsidRPr="007D4177" w:rsidRDefault="007D4177" w:rsidP="007076A1">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 xml:space="preserve">¿Qué dinero </w:t>
      </w:r>
      <w:proofErr w:type="spellStart"/>
      <w:r w:rsidRPr="007D4177">
        <w:rPr>
          <w:rFonts w:ascii="Calibri" w:eastAsia="Times New Roman" w:hAnsi="Calibri" w:cs="Calibri"/>
          <w:sz w:val="20"/>
          <w:szCs w:val="20"/>
          <w:lang w:eastAsia="es-ES"/>
        </w:rPr>
        <w:t>disponés</w:t>
      </w:r>
      <w:proofErr w:type="spellEnd"/>
      <w:r w:rsidRPr="007D4177">
        <w:rPr>
          <w:rFonts w:ascii="Calibri" w:eastAsia="Times New Roman" w:hAnsi="Calibri" w:cs="Calibri"/>
          <w:sz w:val="20"/>
          <w:szCs w:val="20"/>
          <w:lang w:eastAsia="es-ES"/>
        </w:rPr>
        <w:t>?</w:t>
      </w:r>
    </w:p>
    <w:p w:rsidR="007D4177" w:rsidRPr="007D4177" w:rsidRDefault="007D4177" w:rsidP="007076A1">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¿Qué es lo que te gustaría?</w:t>
      </w:r>
    </w:p>
    <w:p w:rsidR="007D4177" w:rsidRPr="007D4177" w:rsidRDefault="007D4177" w:rsidP="007076A1">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 xml:space="preserve">¿Ese dinero ya lo </w:t>
      </w:r>
      <w:proofErr w:type="spellStart"/>
      <w:r w:rsidRPr="007D4177">
        <w:rPr>
          <w:rFonts w:ascii="Calibri" w:eastAsia="Times New Roman" w:hAnsi="Calibri" w:cs="Calibri"/>
          <w:sz w:val="20"/>
          <w:szCs w:val="20"/>
          <w:lang w:eastAsia="es-ES"/>
        </w:rPr>
        <w:t>tenés</w:t>
      </w:r>
      <w:proofErr w:type="spellEnd"/>
      <w:r w:rsidRPr="007D4177">
        <w:rPr>
          <w:rFonts w:ascii="Calibri" w:eastAsia="Times New Roman" w:hAnsi="Calibri" w:cs="Calibri"/>
          <w:sz w:val="20"/>
          <w:szCs w:val="20"/>
          <w:lang w:eastAsia="es-ES"/>
        </w:rPr>
        <w:t xml:space="preserve"> o lo vas a obtener vendiendo?</w:t>
      </w:r>
    </w:p>
    <w:p w:rsidR="007D4177" w:rsidRPr="007D4177" w:rsidRDefault="007D4177" w:rsidP="007076A1">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w:t>
      </w:r>
      <w:proofErr w:type="spellStart"/>
      <w:r w:rsidRPr="007D4177">
        <w:rPr>
          <w:rFonts w:ascii="Calibri" w:eastAsia="Times New Roman" w:hAnsi="Calibri" w:cs="Calibri"/>
          <w:sz w:val="20"/>
          <w:szCs w:val="20"/>
          <w:lang w:eastAsia="es-ES"/>
        </w:rPr>
        <w:t>Necesitás</w:t>
      </w:r>
      <w:proofErr w:type="spellEnd"/>
      <w:r w:rsidRPr="007D4177">
        <w:rPr>
          <w:rFonts w:ascii="Calibri" w:eastAsia="Times New Roman" w:hAnsi="Calibri" w:cs="Calibri"/>
          <w:sz w:val="20"/>
          <w:szCs w:val="20"/>
          <w:lang w:eastAsia="es-ES"/>
        </w:rPr>
        <w:t xml:space="preserve"> vender una propiedad?</w:t>
      </w:r>
    </w:p>
    <w:p w:rsidR="007D4177" w:rsidRPr="007D4177" w:rsidRDefault="007D4177" w:rsidP="007076A1">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¿Vas a necesitar un crédito hipotecario, bancario o particular?</w:t>
      </w:r>
    </w:p>
    <w:p w:rsidR="007D4177" w:rsidRPr="007D4177" w:rsidRDefault="007D4177" w:rsidP="007076A1">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w:t>
      </w:r>
      <w:proofErr w:type="spellStart"/>
      <w:r w:rsidRPr="007D4177">
        <w:rPr>
          <w:rFonts w:ascii="Calibri" w:eastAsia="Times New Roman" w:hAnsi="Calibri" w:cs="Calibri"/>
          <w:sz w:val="20"/>
          <w:szCs w:val="20"/>
          <w:lang w:eastAsia="es-ES"/>
        </w:rPr>
        <w:t>Tenés</w:t>
      </w:r>
      <w:proofErr w:type="spellEnd"/>
      <w:r w:rsidRPr="007D4177">
        <w:rPr>
          <w:rFonts w:ascii="Calibri" w:eastAsia="Times New Roman" w:hAnsi="Calibri" w:cs="Calibri"/>
          <w:sz w:val="20"/>
          <w:szCs w:val="20"/>
          <w:lang w:eastAsia="es-ES"/>
        </w:rPr>
        <w:t xml:space="preserve"> una parte del dinero y </w:t>
      </w:r>
      <w:proofErr w:type="spellStart"/>
      <w:r w:rsidRPr="007D4177">
        <w:rPr>
          <w:rFonts w:ascii="Calibri" w:eastAsia="Times New Roman" w:hAnsi="Calibri" w:cs="Calibri"/>
          <w:sz w:val="20"/>
          <w:szCs w:val="20"/>
          <w:lang w:eastAsia="es-ES"/>
        </w:rPr>
        <w:t>querés</w:t>
      </w:r>
      <w:proofErr w:type="spellEnd"/>
      <w:r w:rsidRPr="007D4177">
        <w:rPr>
          <w:rFonts w:ascii="Calibri" w:eastAsia="Times New Roman" w:hAnsi="Calibri" w:cs="Calibri"/>
          <w:sz w:val="20"/>
          <w:szCs w:val="20"/>
          <w:lang w:eastAsia="es-ES"/>
        </w:rPr>
        <w:t xml:space="preserve"> evitar un crédito?</w:t>
      </w:r>
    </w:p>
    <w:p w:rsidR="007D4177" w:rsidRPr="007D4177" w:rsidRDefault="007D4177" w:rsidP="007076A1">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¿Te serviría una solución que ya tenga un crédito otorgado (por ejemplo, una unidad que ya tenga un crédito tipo BHU o una cooperativa)?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Es decir: hay una cantidad de soluciones que podemos plantear cuando entendemos de verdad la situación del cliente. Y eso surge de esa conversación.</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Por eso es una conversación de mutuo conocimiento, y lo ideal es que haya mucha pregunta. Mucha pregunta para conocer bien y no ir recalificando en el trayecto.</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79"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Calificación: evitar pérdidas de tiempo y búsquedas erráticas</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Porque si no, pasa esto: “Ah, como no te pregunté, pensé que querías esto… y ahora que vimos diez cosas me di cuenta de que no era… y vamos cambiando todo el tiempo”.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recuerden: nuestro patrimonio es tiempo y contactos. Si yo malgasto mi tiempo —sin ser irrespetuoso con el cliente— porque no soy asertivo en lo que quiere, y lo que ando haciendo es usando mi tiempo para tratar de descubrir “qué era”, entonces estoy perdiendo tiempo y no se lo estoy dedicando a alguien que sí está decidido.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como el tiempo es limitado, tengo que usarlo de la forma más productiva posible. Tengo tiempos de descanso, tiempos de familia, tiempos de capacitación y tiempos de trabajo.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 xml:space="preserve">La gente cree que el agente inmobiliario está 24 horas. Es verdad que el agente inmobiliario es full </w:t>
      </w:r>
      <w:proofErr w:type="spellStart"/>
      <w:r w:rsidRPr="007D4177">
        <w:rPr>
          <w:rFonts w:ascii="Calibri" w:eastAsia="Times New Roman" w:hAnsi="Calibri" w:cs="Calibri"/>
          <w:sz w:val="20"/>
          <w:szCs w:val="20"/>
          <w:lang w:eastAsia="es-ES"/>
        </w:rPr>
        <w:t>life</w:t>
      </w:r>
      <w:proofErr w:type="spellEnd"/>
      <w:r w:rsidRPr="007D4177">
        <w:rPr>
          <w:rFonts w:ascii="Calibri" w:eastAsia="Times New Roman" w:hAnsi="Calibri" w:cs="Calibri"/>
          <w:sz w:val="20"/>
          <w:szCs w:val="20"/>
          <w:lang w:eastAsia="es-ES"/>
        </w:rPr>
        <w:t>, no es full time: es una actividad que te acompaña siempre. Pero no es toda la vida dedicada al negocio ni toda la vida disponible para que el cliente use y abuse del tiempo. Mi tiempo es acotado.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más cuando uno está solo y empezando, porque hace todo: contrata proveedores, arma carteles, coloca y retira carteles, hace ACM, prepara propuestas, negocia, acompaña formalización… entonces tengo que administrar el tiempo con mucha inteligencia.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Por eso: aprender a calificar bien a los clientes. Para que ni pierdan su tiempo ni ustedes pierdan el de ustedes.</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80"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Caso compra: definir, testear y recalificar al comprador</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En el caso de compra, definíamos y calificábamos al comprador: qué quiere, y luego vamos testeando si estamos acertando. Vamos recalificando la búsqueda, porque a veces la gente no sabe efectivamente lo que quiere. Tiene una idea primaria y hay que explorar, ajustar, recalibrar.</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Muchas veces hay una expectativa de zona y comodidades versus valor que no coincide: “Quiero vivir en tal zona, con tales características”, pero lo que tengo para invertir no soporta ese nivel de exigencia. No alcanza.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si no hay más recursos, hay que reorientar la búsqueda hacia otro lugar. Eso implica mucho tiempo de conversación; mucho más que “infantería”.</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81"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Infantería sin conversación: el riesgo de convertirse en “paseador”</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Porque si yo reemplazo la conversación por infantería —paso a buscar, recorro, coordino, molesto colegas, combinamos visitas— y cuando llegamos: “No, esto no me gusta”, “esto es muy grande”, “esto es muy chico”, “no me gusta la zona”… el colega te mira y te das cuenta de que estás con un cliente que no sabe lo que quiere.</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 xml:space="preserve">Y ahí tu interior te dice: “Che, ¿y si filtramos un poco?”. Porque si no </w:t>
      </w:r>
      <w:proofErr w:type="spellStart"/>
      <w:r w:rsidRPr="007D4177">
        <w:rPr>
          <w:rFonts w:ascii="Calibri" w:eastAsia="Times New Roman" w:hAnsi="Calibri" w:cs="Calibri"/>
          <w:sz w:val="20"/>
          <w:szCs w:val="20"/>
          <w:lang w:eastAsia="es-ES"/>
        </w:rPr>
        <w:t>terminás</w:t>
      </w:r>
      <w:proofErr w:type="spellEnd"/>
      <w:r w:rsidRPr="007D4177">
        <w:rPr>
          <w:rFonts w:ascii="Calibri" w:eastAsia="Times New Roman" w:hAnsi="Calibri" w:cs="Calibri"/>
          <w:sz w:val="20"/>
          <w:szCs w:val="20"/>
          <w:lang w:eastAsia="es-ES"/>
        </w:rPr>
        <w:t xml:space="preserve"> siendo paseador de perros un mes entero, y no </w:t>
      </w:r>
      <w:proofErr w:type="spellStart"/>
      <w:r w:rsidRPr="007D4177">
        <w:rPr>
          <w:rFonts w:ascii="Calibri" w:eastAsia="Times New Roman" w:hAnsi="Calibri" w:cs="Calibri"/>
          <w:sz w:val="20"/>
          <w:szCs w:val="20"/>
          <w:lang w:eastAsia="es-ES"/>
        </w:rPr>
        <w:t>concretás</w:t>
      </w:r>
      <w:proofErr w:type="spellEnd"/>
      <w:r w:rsidRPr="007D4177">
        <w:rPr>
          <w:rFonts w:ascii="Calibri" w:eastAsia="Times New Roman" w:hAnsi="Calibri" w:cs="Calibri"/>
          <w:sz w:val="20"/>
          <w:szCs w:val="20"/>
          <w:lang w:eastAsia="es-ES"/>
        </w:rPr>
        <w:t xml:space="preserve"> nada.</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82"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Caso venta: complejidad, opinión de valor y ACM</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En el caso de la venta es un poco más complejo que el de la compra, porque implica siempre dar una opinión de valor. Implica analizar un inmueble, analizar su entorno y hacer un Análisis Comparativo de Mercado (ACM). Tasación, o como quieran llamarlo.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Pero recuerden: no lo llamen “tasación gratuita”. “Tasación” y “gratuita” juntas ofenden. Si dicen “tasación inmobiliaria”, no pongan la palabra “gratuita”. A nivel comunicación pueden decir: “Es un servicio de la inmobiliaria, no tiene compromiso para usted y no tiene costo”.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Es un servicio que damos para que el propietario tenga una referencia y pueda tomar una decisión correcta: vender, no vender, conservar, alquilar. Esa conversación, además, fortalece el vínculo.</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83"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Propietarios más informados: expectativas realistas y objetivo de plazo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ojo: la mayoría de los propietarios son más razonables de lo que se cree. Hoy hay tanta información en el mercado que mucha gente ya viene “consumiendo” información, por gusto o por hábito, y tiene cierta percepción de valores.</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hay gente muy práctica que te dice: “Dame un precio que no implique regalar ni malvender, pero que me permita vender en 90 días”. Porque si no vende en 90 días, tiene que pensar otra cosa: se le cae el plan de compra, pierde la oportunidad, etc.</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84"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Ejemplo: venta urgente y estrategia agresiva de difusión</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Ahí contaste el ejemplo del ingeniero que necesitaba vender en 15 días para no perder el apartamento que quería comprar.</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 xml:space="preserve">Y cómo, con un plan muy agresivo de difusión —cartel, redes, portales, destaques, </w:t>
      </w:r>
      <w:proofErr w:type="spellStart"/>
      <w:r w:rsidRPr="007D4177">
        <w:rPr>
          <w:rFonts w:ascii="Calibri" w:eastAsia="Times New Roman" w:hAnsi="Calibri" w:cs="Calibri"/>
          <w:sz w:val="20"/>
          <w:szCs w:val="20"/>
          <w:lang w:eastAsia="es-ES"/>
        </w:rPr>
        <w:t>showroom</w:t>
      </w:r>
      <w:proofErr w:type="spellEnd"/>
      <w:r w:rsidRPr="007D4177">
        <w:rPr>
          <w:rFonts w:ascii="Calibri" w:eastAsia="Times New Roman" w:hAnsi="Calibri" w:cs="Calibri"/>
          <w:sz w:val="20"/>
          <w:szCs w:val="20"/>
          <w:lang w:eastAsia="es-ES"/>
        </w:rPr>
        <w:t>, todo lo disponible— y con incentivos a la red de agentes, se logró una reserva firmada en 13 días.</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al final, curiosamente, lo que lo vendió fue el cartel: el comprador apareció por cercanía (del edificio de enfrente), porque tenía un problema emocional y práctico que necesitaba resolver. Eso refuerza lo que venimos diciendo: la gente no compra un inmueble, compra una solución.</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85"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Negociación ganar-ganar: salir de las “trincheras”</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en el medio apareciste vos con una solución para ambos: negociación ganar-ganar.</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 xml:space="preserve">Las partes se parapetan en “trincheras” (vendedor vs comprador), y nosotros quedamos en el medio como correo de guerra. ¿Cómo se saca a la gente de la trinchera? Con beneficios y con argumentos: </w:t>
      </w:r>
      <w:proofErr w:type="spellStart"/>
      <w:r w:rsidRPr="007D4177">
        <w:rPr>
          <w:rFonts w:ascii="Calibri" w:eastAsia="Times New Roman" w:hAnsi="Calibri" w:cs="Calibri"/>
          <w:sz w:val="20"/>
          <w:szCs w:val="20"/>
          <w:lang w:eastAsia="es-ES"/>
        </w:rPr>
        <w:t>acercás</w:t>
      </w:r>
      <w:proofErr w:type="spellEnd"/>
      <w:r w:rsidRPr="007D4177">
        <w:rPr>
          <w:rFonts w:ascii="Calibri" w:eastAsia="Times New Roman" w:hAnsi="Calibri" w:cs="Calibri"/>
          <w:sz w:val="20"/>
          <w:szCs w:val="20"/>
          <w:lang w:eastAsia="es-ES"/>
        </w:rPr>
        <w:t xml:space="preserve"> al vendedor con los beneficios de la oferta y de la seguridad; </w:t>
      </w:r>
      <w:proofErr w:type="spellStart"/>
      <w:r w:rsidRPr="007D4177">
        <w:rPr>
          <w:rFonts w:ascii="Calibri" w:eastAsia="Times New Roman" w:hAnsi="Calibri" w:cs="Calibri"/>
          <w:sz w:val="20"/>
          <w:szCs w:val="20"/>
          <w:lang w:eastAsia="es-ES"/>
        </w:rPr>
        <w:t>acercás</w:t>
      </w:r>
      <w:proofErr w:type="spellEnd"/>
      <w:r w:rsidRPr="007D4177">
        <w:rPr>
          <w:rFonts w:ascii="Calibri" w:eastAsia="Times New Roman" w:hAnsi="Calibri" w:cs="Calibri"/>
          <w:sz w:val="20"/>
          <w:szCs w:val="20"/>
          <w:lang w:eastAsia="es-ES"/>
        </w:rPr>
        <w:t xml:space="preserve"> al comprador con la fundamentación del valor y las condiciones que necesita. Ese es el trabajo.</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86"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Autorización de venta: cierre de captación y “camino de migas”</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Después de eso, obteníamos la autorización de venta. Y también lo repasamos: la autorización deja trazado el “camino de migas”: propuesta de valor, ACM, autorización de venta.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dentro de la autorización queda claro: autorización para promocionar, dar información, colocar cartel, tomar fotos y videos, usar redes sociales, publicar, hacer tour, etc.; el valor, el valor mínimo, los medios; la comisión; el plazo; si es exclusiva o no; y la vigencia.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Hasta ahí: captación termina con autorización de venta.</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87"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El cartel: objeciones, estrategia y visibilidad real</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ahí entró todo el bloque del cartel, que es clave.</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Muchas veces el propietario no quiere cartel por vergüenza, por vecinos, por seguridad, por la percepción de “desesperación”. Y ahí se explica que el cartel no es “remate”: el cartel de remate sí castiga precio y comunica oportunidad; el cartel de “vendo” es visibilidad.</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que renunciar al cartel muchas veces es renunciar a una porción enorme de probabilidad de venta, porque el público objetivo del entorno —el que pasa por ahí todos los días— muchas veces no está buscando en portales. El cartel los activa.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Además, se puede usar con estrategia: “lo ponemos 30 días y lo retiramos”, para no “quemar” la propiedad, o empezar sin cartel y sumarlo si en 15 días no hay tracción.</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88"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Filtrado imprescindible: “dueño vende” usando a la inmobiliaria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También apareció un tema importante: el propietario que tiene “dueño vende” y a la vez pretende que la inmobiliaria le consiga el comprador para venderlo él.</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Ahí fuiste tajante: ese no es cliente. Porque usa tu esfuerzo para llegar al comprador directo, te compite con ventaja y termina aceptando ofertas que a vos no te aceptaría, porque se ahorra honorarios. Esa carrera no se corre. Se filtra. Se aprende a decir: “Gracias, pero nosotros no trabajamos así”.</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89"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Renegociación y postura profesional: firmeza sin desesperación</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cuando surgió la pregunta de Nicolás sobre renegociar, la idea fue: plantarse firme y, en condiciones razonables, hacer entender que si no hay reglas claras y compromiso, uno se retira.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El “sentimiento de abandono” hace recular a mucha gente cuando percibe que se queda sola con el problema. Pero sin regalarse: no bajar comisiones, no entrar en un negocio desbalanceado, sostener condiciones. Energía firme, sin mostrar desesperación.</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90"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Inicio de gestión comercial: cambio de chip y urgencia operativa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ahí arrancamos con gestión comercial: una vez que firmo autorización, cambia el chip. Lo que antes era paciencia se convierte en urgencia. Ahora es “modo bombero”.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proofErr w:type="spellStart"/>
      <w:r w:rsidRPr="007D4177">
        <w:rPr>
          <w:rFonts w:ascii="Calibri" w:eastAsia="Times New Roman" w:hAnsi="Calibri" w:cs="Calibri"/>
          <w:sz w:val="20"/>
          <w:szCs w:val="20"/>
          <w:lang w:eastAsia="es-ES"/>
        </w:rPr>
        <w:t>Coordinás</w:t>
      </w:r>
      <w:proofErr w:type="spellEnd"/>
      <w:r w:rsidRPr="007D4177">
        <w:rPr>
          <w:rFonts w:ascii="Calibri" w:eastAsia="Times New Roman" w:hAnsi="Calibri" w:cs="Calibri"/>
          <w:sz w:val="20"/>
          <w:szCs w:val="20"/>
          <w:lang w:eastAsia="es-ES"/>
        </w:rPr>
        <w:t xml:space="preserve"> fotógrafo, puesta a punto del inmueble, limpieza, orden, despersonalización. Caja plegable, guantes, sacar imanes de heladera, cosas de mesada, baño, toallas… porque la vida diaria no es fotogénica. Y todo eso tiene que estar listo antes de foto y video.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 xml:space="preserve">Fotografía profesional en 2-3 días como máximo, si el clima acompaña. </w:t>
      </w:r>
      <w:proofErr w:type="spellStart"/>
      <w:r w:rsidRPr="007D4177">
        <w:rPr>
          <w:rFonts w:ascii="Calibri" w:eastAsia="Times New Roman" w:hAnsi="Calibri" w:cs="Calibri"/>
          <w:sz w:val="20"/>
          <w:szCs w:val="20"/>
          <w:lang w:eastAsia="es-ES"/>
        </w:rPr>
        <w:t>Drone</w:t>
      </w:r>
      <w:proofErr w:type="spellEnd"/>
      <w:r w:rsidRPr="007D4177">
        <w:rPr>
          <w:rFonts w:ascii="Calibri" w:eastAsia="Times New Roman" w:hAnsi="Calibri" w:cs="Calibri"/>
          <w:sz w:val="20"/>
          <w:szCs w:val="20"/>
          <w:lang w:eastAsia="es-ES"/>
        </w:rPr>
        <w:t xml:space="preserve"> si corresponde. Tour virtual si está dentro de lo ofrecido.</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91"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Publicación: título como SEO, carga técnica y calidad</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Después: armar la publicación.</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Acá quedó muy claro el concepto del título como SEO: operación + tipo de inmueble + zona/</w:t>
      </w:r>
      <w:proofErr w:type="spellStart"/>
      <w:r w:rsidRPr="007D4177">
        <w:rPr>
          <w:rFonts w:ascii="Calibri" w:eastAsia="Times New Roman" w:hAnsi="Calibri" w:cs="Calibri"/>
          <w:sz w:val="20"/>
          <w:szCs w:val="20"/>
          <w:lang w:eastAsia="es-ES"/>
        </w:rPr>
        <w:t>subzona</w:t>
      </w:r>
      <w:proofErr w:type="spellEnd"/>
      <w:r w:rsidRPr="007D4177">
        <w:rPr>
          <w:rFonts w:ascii="Calibri" w:eastAsia="Times New Roman" w:hAnsi="Calibri" w:cs="Calibri"/>
          <w:sz w:val="20"/>
          <w:szCs w:val="20"/>
          <w:lang w:eastAsia="es-ES"/>
        </w:rPr>
        <w:t xml:space="preserve"> + características clave (3 </w:t>
      </w:r>
      <w:proofErr w:type="spellStart"/>
      <w:r w:rsidRPr="007D4177">
        <w:rPr>
          <w:rFonts w:ascii="Calibri" w:eastAsia="Times New Roman" w:hAnsi="Calibri" w:cs="Calibri"/>
          <w:sz w:val="20"/>
          <w:szCs w:val="20"/>
          <w:lang w:eastAsia="es-ES"/>
        </w:rPr>
        <w:t>dorm</w:t>
      </w:r>
      <w:proofErr w:type="spellEnd"/>
      <w:r w:rsidRPr="007D4177">
        <w:rPr>
          <w:rFonts w:ascii="Calibri" w:eastAsia="Times New Roman" w:hAnsi="Calibri" w:cs="Calibri"/>
          <w:sz w:val="20"/>
          <w:szCs w:val="20"/>
          <w:lang w:eastAsia="es-ES"/>
        </w:rPr>
        <w:t>, 2 baños, garaje, vista, luminoso). Nada de títulos románticos “de revista” en el encabezado. Eso va en la descripción, abajo. En el título: palabras clave para que te encuentren.</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 xml:space="preserve">Y también: completar todos los campos técnicos del portal. Cada casillero sin completar penaliza. Buenas fotos (no </w:t>
      </w:r>
      <w:proofErr w:type="spellStart"/>
      <w:r w:rsidRPr="007D4177">
        <w:rPr>
          <w:rFonts w:ascii="Calibri" w:eastAsia="Times New Roman" w:hAnsi="Calibri" w:cs="Calibri"/>
          <w:sz w:val="20"/>
          <w:szCs w:val="20"/>
          <w:lang w:eastAsia="es-ES"/>
        </w:rPr>
        <w:t>WhatsApp</w:t>
      </w:r>
      <w:proofErr w:type="spellEnd"/>
      <w:r w:rsidRPr="007D4177">
        <w:rPr>
          <w:rFonts w:ascii="Calibri" w:eastAsia="Times New Roman" w:hAnsi="Calibri" w:cs="Calibri"/>
          <w:sz w:val="20"/>
          <w:szCs w:val="20"/>
          <w:lang w:eastAsia="es-ES"/>
        </w:rPr>
        <w:t>), buena descripción, carga completa.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 xml:space="preserve">Si no </w:t>
      </w:r>
      <w:proofErr w:type="spellStart"/>
      <w:r w:rsidRPr="007D4177">
        <w:rPr>
          <w:rFonts w:ascii="Calibri" w:eastAsia="Times New Roman" w:hAnsi="Calibri" w:cs="Calibri"/>
          <w:sz w:val="20"/>
          <w:szCs w:val="20"/>
          <w:lang w:eastAsia="es-ES"/>
        </w:rPr>
        <w:t>pagás</w:t>
      </w:r>
      <w:proofErr w:type="spellEnd"/>
      <w:r w:rsidRPr="007D4177">
        <w:rPr>
          <w:rFonts w:ascii="Calibri" w:eastAsia="Times New Roman" w:hAnsi="Calibri" w:cs="Calibri"/>
          <w:sz w:val="20"/>
          <w:szCs w:val="20"/>
          <w:lang w:eastAsia="es-ES"/>
        </w:rPr>
        <w:t xml:space="preserve">, el peso técnico te posiciona. Si </w:t>
      </w:r>
      <w:proofErr w:type="spellStart"/>
      <w:r w:rsidRPr="007D4177">
        <w:rPr>
          <w:rFonts w:ascii="Calibri" w:eastAsia="Times New Roman" w:hAnsi="Calibri" w:cs="Calibri"/>
          <w:sz w:val="20"/>
          <w:szCs w:val="20"/>
          <w:lang w:eastAsia="es-ES"/>
        </w:rPr>
        <w:t>pagás</w:t>
      </w:r>
      <w:proofErr w:type="spellEnd"/>
      <w:r w:rsidRPr="007D4177">
        <w:rPr>
          <w:rFonts w:ascii="Calibri" w:eastAsia="Times New Roman" w:hAnsi="Calibri" w:cs="Calibri"/>
          <w:sz w:val="20"/>
          <w:szCs w:val="20"/>
          <w:lang w:eastAsia="es-ES"/>
        </w:rPr>
        <w:t>, te posiciona el destaque.</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antes de publicar: mostrarle al propietario fotos y descripción, involucrarlo, hacerlo parte del equipo. Preguntar: “¿Qué es lo que más te gusta de tu casa?” (argumentos para mostrar) y “¿qué es lo que menos te gusta?” (anticipar objeciones).</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92"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Indicador temprano: consulta como primer hito y diagnóstico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Luego vino el ciclo: publicación → consulta (primer hito).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Si no hay consulta en 10 días, zona muerta. Puede ser precio (muchas veces), pero no siempre: puede ser foto, descripción, información incompleta. No quedarse en “la culpa es del precio” por comodidad: revisar gestión.</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93"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Gestión de consultas: velocidad, sistema y experiencia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Después: gestión de la consulta.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Quién contesta, en qué tiempo, con qué sistema. Respuesta rápida, planificada, con información a mano.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 xml:space="preserve">Si no </w:t>
      </w:r>
      <w:proofErr w:type="spellStart"/>
      <w:r w:rsidRPr="007D4177">
        <w:rPr>
          <w:rFonts w:ascii="Calibri" w:eastAsia="Times New Roman" w:hAnsi="Calibri" w:cs="Calibri"/>
          <w:sz w:val="20"/>
          <w:szCs w:val="20"/>
          <w:lang w:eastAsia="es-ES"/>
        </w:rPr>
        <w:t>podés</w:t>
      </w:r>
      <w:proofErr w:type="spellEnd"/>
      <w:r w:rsidRPr="007D4177">
        <w:rPr>
          <w:rFonts w:ascii="Calibri" w:eastAsia="Times New Roman" w:hAnsi="Calibri" w:cs="Calibri"/>
          <w:sz w:val="20"/>
          <w:szCs w:val="20"/>
          <w:lang w:eastAsia="es-ES"/>
        </w:rPr>
        <w:t xml:space="preserve"> responder bien en el momento, </w:t>
      </w:r>
      <w:proofErr w:type="spellStart"/>
      <w:r w:rsidRPr="007D4177">
        <w:rPr>
          <w:rFonts w:ascii="Calibri" w:eastAsia="Times New Roman" w:hAnsi="Calibri" w:cs="Calibri"/>
          <w:sz w:val="20"/>
          <w:szCs w:val="20"/>
          <w:lang w:eastAsia="es-ES"/>
        </w:rPr>
        <w:t>pactás</w:t>
      </w:r>
      <w:proofErr w:type="spellEnd"/>
      <w:r w:rsidRPr="007D4177">
        <w:rPr>
          <w:rFonts w:ascii="Calibri" w:eastAsia="Times New Roman" w:hAnsi="Calibri" w:cs="Calibri"/>
          <w:sz w:val="20"/>
          <w:szCs w:val="20"/>
          <w:lang w:eastAsia="es-ES"/>
        </w:rPr>
        <w:t>: “en 10 minutos te llamo”, “a tal hora te llamo”, y cumplís.</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La atención tiene que ser una buena experiencia; si cada pregunta termina en “</w:t>
      </w:r>
      <w:proofErr w:type="spellStart"/>
      <w:r w:rsidRPr="007D4177">
        <w:rPr>
          <w:rFonts w:ascii="Calibri" w:eastAsia="Times New Roman" w:hAnsi="Calibri" w:cs="Calibri"/>
          <w:sz w:val="20"/>
          <w:szCs w:val="20"/>
          <w:lang w:eastAsia="es-ES"/>
        </w:rPr>
        <w:t>mirá</w:t>
      </w:r>
      <w:proofErr w:type="spellEnd"/>
      <w:r w:rsidRPr="007D4177">
        <w:rPr>
          <w:rFonts w:ascii="Calibri" w:eastAsia="Times New Roman" w:hAnsi="Calibri" w:cs="Calibri"/>
          <w:sz w:val="20"/>
          <w:szCs w:val="20"/>
          <w:lang w:eastAsia="es-ES"/>
        </w:rPr>
        <w:t xml:space="preserve"> el aviso”, no </w:t>
      </w:r>
      <w:proofErr w:type="spellStart"/>
      <w:r w:rsidRPr="007D4177">
        <w:rPr>
          <w:rFonts w:ascii="Calibri" w:eastAsia="Times New Roman" w:hAnsi="Calibri" w:cs="Calibri"/>
          <w:sz w:val="20"/>
          <w:szCs w:val="20"/>
          <w:lang w:eastAsia="es-ES"/>
        </w:rPr>
        <w:t>agregás</w:t>
      </w:r>
      <w:proofErr w:type="spellEnd"/>
      <w:r w:rsidRPr="007D4177">
        <w:rPr>
          <w:rFonts w:ascii="Calibri" w:eastAsia="Times New Roman" w:hAnsi="Calibri" w:cs="Calibri"/>
          <w:sz w:val="20"/>
          <w:szCs w:val="20"/>
          <w:lang w:eastAsia="es-ES"/>
        </w:rPr>
        <w:t xml:space="preserve"> valor.</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94"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La muestra: preparación, contenido y rol del agente</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Luego: la muestra.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Quién muestra. Idealmente, el más preparado, el que conoce la propiedad. No el “pibe de la bici con la llave”.</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La muestra no es decir “esto es un baño”. Es aportar información: gastos, tributos, superficies, composición del edificio, servicios, entorno, orientación, ventilación, etc.</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 xml:space="preserve">Preparar un </w:t>
      </w:r>
      <w:proofErr w:type="spellStart"/>
      <w:r w:rsidRPr="007D4177">
        <w:rPr>
          <w:rFonts w:ascii="Calibri" w:eastAsia="Times New Roman" w:hAnsi="Calibri" w:cs="Calibri"/>
          <w:sz w:val="20"/>
          <w:szCs w:val="20"/>
          <w:lang w:eastAsia="es-ES"/>
        </w:rPr>
        <w:t>guión</w:t>
      </w:r>
      <w:proofErr w:type="spellEnd"/>
      <w:r w:rsidRPr="007D4177">
        <w:rPr>
          <w:rFonts w:ascii="Calibri" w:eastAsia="Times New Roman" w:hAnsi="Calibri" w:cs="Calibri"/>
          <w:sz w:val="20"/>
          <w:szCs w:val="20"/>
          <w:lang w:eastAsia="es-ES"/>
        </w:rPr>
        <w:t>, un hilo conductor, un recorrido. Ensayar. Ajustar si no funciona.</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95"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Propietario durante la visita: límites y conducción profesional</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la pregunta de Verónica: propietarios que se quieren quedar durante la visita. Tu respuesta fue directa: conversación clara.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 xml:space="preserve">“Déjame hacer mi trabajo; si </w:t>
      </w:r>
      <w:proofErr w:type="spellStart"/>
      <w:r w:rsidRPr="007D4177">
        <w:rPr>
          <w:rFonts w:ascii="Calibri" w:eastAsia="Times New Roman" w:hAnsi="Calibri" w:cs="Calibri"/>
          <w:sz w:val="20"/>
          <w:szCs w:val="20"/>
          <w:lang w:eastAsia="es-ES"/>
        </w:rPr>
        <w:t>querés</w:t>
      </w:r>
      <w:proofErr w:type="spellEnd"/>
      <w:r w:rsidRPr="007D4177">
        <w:rPr>
          <w:rFonts w:ascii="Calibri" w:eastAsia="Times New Roman" w:hAnsi="Calibri" w:cs="Calibri"/>
          <w:sz w:val="20"/>
          <w:szCs w:val="20"/>
          <w:lang w:eastAsia="es-ES"/>
        </w:rPr>
        <w:t xml:space="preserve"> aportar, </w:t>
      </w:r>
      <w:proofErr w:type="spellStart"/>
      <w:r w:rsidRPr="007D4177">
        <w:rPr>
          <w:rFonts w:ascii="Calibri" w:eastAsia="Times New Roman" w:hAnsi="Calibri" w:cs="Calibri"/>
          <w:sz w:val="20"/>
          <w:szCs w:val="20"/>
          <w:lang w:eastAsia="es-ES"/>
        </w:rPr>
        <w:t>quedate</w:t>
      </w:r>
      <w:proofErr w:type="spellEnd"/>
      <w:r w:rsidRPr="007D4177">
        <w:rPr>
          <w:rFonts w:ascii="Calibri" w:eastAsia="Times New Roman" w:hAnsi="Calibri" w:cs="Calibri"/>
          <w:sz w:val="20"/>
          <w:szCs w:val="20"/>
          <w:lang w:eastAsia="es-ES"/>
        </w:rPr>
        <w:t xml:space="preserve"> a un costado; si necesito confirmar algo, te pregunto yo”.</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se puede usar al propietario como soporte de datos sin que invada, siempre cuidando formas.</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96"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Logística de la muestra: detalles que definen la experiencia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Después: logística de la muestra.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Llegar 20 minutos antes. Siempre.</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Inmueble vacío: revisar, ventilar, luz, contingencias.</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Inmueble ocupado: asegurar orden, olores (pescado en microondas, por favor no), baños, camas, mascotas. Todo eso define la experiencia.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Prever estacionamiento: si no hay dónde parar, pagar una hora de parking y enviar ubicación. Una venta se puede perder por no prever 150 pesos.</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97"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Durante la visita: no apurar, construir experiencia, cuidar el cierre</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Durante la visita: no apurar, no mirar el reloj, invitar a sentarse, ofrecer café (aunque casi nadie lo toma, el gesto cuenta), construir experiencia.</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Evitar “circos” de visitas solapadas.</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Acompañar al cliente al final: hasta la vereda, hasta abajo, idealmente hasta el parking. Porque incluso puede cruzarse con un vecino que “te mata el edificio” en 30 segundos.</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Cerrar después, no con el cliente adentro a oscuras. No malograr la última impresión por ansiedad.</w:t>
      </w:r>
    </w:p>
    <w:p w:rsidR="007D4177" w:rsidRPr="007D4177" w:rsidRDefault="007D4177" w:rsidP="007D4177">
      <w:pPr>
        <w:spacing w:after="0" w:line="240" w:lineRule="auto"/>
        <w:rPr>
          <w:rFonts w:ascii="Calibri" w:eastAsia="Times New Roman" w:hAnsi="Calibri" w:cs="Calibri"/>
          <w:sz w:val="20"/>
          <w:szCs w:val="20"/>
          <w:lang w:eastAsia="es-ES"/>
        </w:rPr>
      </w:pPr>
      <w:r w:rsidRPr="007D4177">
        <w:rPr>
          <w:rFonts w:ascii="Calibri" w:eastAsia="Times New Roman" w:hAnsi="Calibri" w:cs="Calibri"/>
          <w:sz w:val="20"/>
          <w:szCs w:val="20"/>
          <w:lang w:eastAsia="es-ES"/>
        </w:rPr>
        <w:pict>
          <v:rect id="_x0000_i1098" style="width:0;height:1.5pt" o:hralign="center" o:hrstd="t" o:hr="t" fillcolor="#a0a0a0" stroked="f"/>
        </w:pict>
      </w:r>
    </w:p>
    <w:p w:rsidR="007D4177" w:rsidRPr="007D4177" w:rsidRDefault="007D4177" w:rsidP="007D4177">
      <w:pPr>
        <w:spacing w:before="100" w:beforeAutospacing="1" w:after="100" w:afterAutospacing="1" w:line="240" w:lineRule="auto"/>
        <w:outlineLvl w:val="1"/>
        <w:rPr>
          <w:rFonts w:ascii="Calibri" w:eastAsia="Times New Roman" w:hAnsi="Calibri" w:cs="Calibri"/>
          <w:b/>
          <w:bCs/>
          <w:sz w:val="20"/>
          <w:szCs w:val="20"/>
          <w:lang w:eastAsia="es-ES"/>
        </w:rPr>
      </w:pPr>
      <w:r w:rsidRPr="007D4177">
        <w:rPr>
          <w:rFonts w:ascii="Calibri" w:eastAsia="Times New Roman" w:hAnsi="Calibri" w:cs="Calibri"/>
          <w:b/>
          <w:bCs/>
          <w:sz w:val="20"/>
          <w:szCs w:val="20"/>
          <w:lang w:eastAsia="es-ES"/>
        </w:rPr>
        <w:t>Cierre del repaso: lo que sigue en gestión comercial</w:t>
      </w:r>
    </w:p>
    <w:p w:rsidR="007D4177" w:rsidRPr="007D4177" w:rsidRDefault="007D4177" w:rsidP="007076A1">
      <w:pPr>
        <w:numPr>
          <w:ilvl w:val="0"/>
          <w:numId w:val="5"/>
        </w:numPr>
        <w:tabs>
          <w:tab w:val="clear" w:pos="720"/>
        </w:tabs>
        <w:spacing w:before="100" w:beforeAutospacing="1" w:after="100" w:afterAutospacing="1" w:line="240" w:lineRule="auto"/>
        <w:ind w:left="0" w:firstLine="0"/>
        <w:rPr>
          <w:rFonts w:ascii="Calibri" w:eastAsia="Times New Roman" w:hAnsi="Calibri" w:cs="Calibri"/>
          <w:sz w:val="20"/>
          <w:szCs w:val="20"/>
          <w:lang w:eastAsia="es-ES"/>
        </w:rPr>
      </w:pPr>
      <w:r w:rsidRPr="007D4177">
        <w:rPr>
          <w:rFonts w:ascii="Calibri" w:eastAsia="Times New Roman" w:hAnsi="Calibri" w:cs="Calibri"/>
          <w:sz w:val="20"/>
          <w:szCs w:val="20"/>
          <w:lang w:eastAsia="es-ES"/>
        </w:rPr>
        <w:t>Y cierre del repaso: todavía quedaba un tramo de gestión comercial (carta oferta, seña, documentación), negociación la vemos el viernes, y luego formalización.</w:t>
      </w: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rPr>
          <w:i/>
        </w:rPr>
      </w:pPr>
    </w:p>
    <w:p w:rsidR="00883EEE" w:rsidRDefault="00883EEE" w:rsidP="00883EEE">
      <w:pPr>
        <w:ind w:left="360" w:right="360"/>
      </w:pPr>
    </w:p>
    <w:p w:rsidR="00883EEE" w:rsidRDefault="00883EEE" w:rsidP="00883EEE">
      <w:pPr>
        <w:pStyle w:val="Ttulo1"/>
      </w:pPr>
    </w:p>
    <w:p w:rsidR="00883EEE" w:rsidRDefault="00883EEE" w:rsidP="00883EEE">
      <w:pPr>
        <w:rPr>
          <w:lang w:val="en-US"/>
        </w:rPr>
      </w:pP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Comercialización: agregar valor a la muestra y vender experiencia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La comercialización, una vez que yo tenía toda la publicidad armada y ya habíamos llegado a la parte de la muestra, ¿se acuerdan que lo que trabajábamos era cómo agregarle valor a la muestra? Todo ese detalle que yo les decía: acompañar al cliente, recibirlo, esperarlo, resolverle lo que aparezca, incluso cosas mínimas, para que tenga una muy buena experiencia.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Porque la gente no compra solamente un inmueble: compra un conjunto de cosas. Compra el inmueble, sí, pero también compra lo que siente, compra cómo se ve, compra cómo se imagina viviendo ahí o invirtiendo ahí. Compra una experiencia.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 esto no es exclusivo del real estate: hay empresas que, más allá de la bondad objetiva del producto, lo que venden es experiencia. Yo entro a una tienda y me impacta el aroma, el orden, cómo están dobladas las prendas, la paleta de colores, cómo están organizadas, cómo me atienden. Hay toda una experiencia.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 xml:space="preserve">Capaz que la prenda es tan buena —o tan mala— como la de la tienda de enfrente, donde había olor a butifarra, me atendieron como la mona, la vendedora no tenía ganas, y me dijo “cualquier cosa me </w:t>
      </w:r>
      <w:proofErr w:type="spellStart"/>
      <w:r w:rsidRPr="007076A1">
        <w:rPr>
          <w:rFonts w:eastAsia="Times New Roman" w:cstheme="minorHAnsi"/>
          <w:sz w:val="20"/>
          <w:szCs w:val="20"/>
          <w:lang w:eastAsia="es-ES"/>
        </w:rPr>
        <w:t>preguntás</w:t>
      </w:r>
      <w:proofErr w:type="spellEnd"/>
      <w:r w:rsidRPr="007076A1">
        <w:rPr>
          <w:rFonts w:eastAsia="Times New Roman" w:cstheme="minorHAnsi"/>
          <w:sz w:val="20"/>
          <w:szCs w:val="20"/>
          <w:lang w:eastAsia="es-ES"/>
        </w:rPr>
        <w:t>”. Y yo quedé ahí, pregunté por el talle y me contestó: “No sé, me tendría que fijar en el depósito, a ver si en otra casa queda, porque acá lo que hay es eso”.</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 sin embargo, la remera puede ser parecida. Lo que yo compré fue una experiencia. “Yo voy a tal marca porque me gusta cómo me atienden”. Bueno: de eso vivimos. Las personas compran esas cosas también.</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Entonces: si nosotros logramos que la persona se sienta bien, aumentamos muchísimo la probabilidad de que surja una propuesta.</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099"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Documentar la negociación: del proceso completo a la carta oferta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 si, producto de todo el trabajo, aparece una propuesta de negociación, esa parte final de la comercialización la vamos a documentar, de la misma manera en que venimos documentando el proceso: desde la propuesta de valor, pasando por el ACM, siguiendo por la autorización de venta, hasta llegar a la carta oferta.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Cuando yo tengo una propuesta para trasladarle al vendedor —de parte del comprador— suele aparecer con esa frase típica: “La verdad que nos gusta, nos gustaría ofertar… me gustaría hacer una propuesta, a ver si estamos cerca o estamos lejos, si nos entendemos”.</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 xml:space="preserve">Pero una propuesta no es solamente un precio. Una propuesta incluye una cantidad de aspectos: precio, moneda, forma de pago, si hay financiación, plazo de entrega. Por ahí, en el precio quedan comprendidos elementos que el comprador pretende que queden o no queden: cortinas, equipos, aires, </w:t>
      </w:r>
      <w:proofErr w:type="spellStart"/>
      <w:r w:rsidRPr="007076A1">
        <w:rPr>
          <w:rFonts w:eastAsia="Times New Roman" w:cstheme="minorHAnsi"/>
          <w:sz w:val="20"/>
          <w:szCs w:val="20"/>
          <w:lang w:eastAsia="es-ES"/>
        </w:rPr>
        <w:t>termotanque</w:t>
      </w:r>
      <w:proofErr w:type="spellEnd"/>
      <w:r w:rsidRPr="007076A1">
        <w:rPr>
          <w:rFonts w:eastAsia="Times New Roman" w:cstheme="minorHAnsi"/>
          <w:sz w:val="20"/>
          <w:szCs w:val="20"/>
          <w:lang w:eastAsia="es-ES"/>
        </w:rPr>
        <w:t>, lo que sea. Es integral.</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Entonces yo me siento con el comprador y le digo: “Bueno, vamos a redactar la propuesta”. Y muchas veces le llama la atención, porque te dicen: “Pero pará… yo cada vez que hice una oferta, nunca el agente inmobiliario me pidió esto. Yo hice una oferta por un precio. Me dijeron que sí. Después te pregunté por el plazo y me dijeron 30 días. Ah, no, el vendedor no puede en 30 días…”</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Entonces, ¿para qué hice una oferta? Aceptaron un precio, pero el plazo no funcionó. Y ahí se cae todo.</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100"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Negociar un paquete, no una variable: evitar batallas posteriores</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¿Se entiende lo que pasa? Cuando uno negocia, negocia un paquete, no una variable. Y todo lo que yo no negocié en la etapa de propuesta queda en el aire para que lo negocien los profesionales que vienen después: escribano del comprador y escribano del vendedor.</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“Che, acá no dice el plazo…” Y ahí empieza la batalla. Porque esos profesionales ya no negocian: defienden. Defienden con uñas y dientes lo suyo, y todo lo que puedan obtener como beneficio en contra de lo que ofrece el otro.</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Ahí el negocio tambalea, y el que generó la instancia —ustedes— ya quedó afuera, porque dio paso a la formalización.</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Por eso siempre conviene que ustedes tengan una propuesta escrita. Nosotros le llamamos carta oferta; se puede llamar como quieran, pero se usa todo el tiempo. Y, de hecho, nosotros no trabajamos ofertas si no es por carta oferta: una persona identificada ofrece a otra, ahí está la propuesta económica, el plazo y todo lo demás, y lo firma. Es una propuesta seria, es una invitación a negociar, es una invitación a avanzar, pero formal.</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101"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La seña como filtro de seriedad: práctica, destino y reglas</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 otra cosa que hacemos —y sé que a algunos les rechina y les cuesta— es que no aceptamos ofertas que no vengan acompañadas de una seña.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 xml:space="preserve">Así como en alquiler, si no </w:t>
      </w:r>
      <w:proofErr w:type="spellStart"/>
      <w:r w:rsidRPr="007076A1">
        <w:rPr>
          <w:rFonts w:eastAsia="Times New Roman" w:cstheme="minorHAnsi"/>
          <w:sz w:val="20"/>
          <w:szCs w:val="20"/>
          <w:lang w:eastAsia="es-ES"/>
        </w:rPr>
        <w:t>reservás</w:t>
      </w:r>
      <w:proofErr w:type="spellEnd"/>
      <w:r w:rsidRPr="007076A1">
        <w:rPr>
          <w:rFonts w:eastAsia="Times New Roman" w:cstheme="minorHAnsi"/>
          <w:sz w:val="20"/>
          <w:szCs w:val="20"/>
          <w:lang w:eastAsia="es-ES"/>
        </w:rPr>
        <w:t xml:space="preserve"> y no </w:t>
      </w:r>
      <w:proofErr w:type="spellStart"/>
      <w:r w:rsidRPr="007076A1">
        <w:rPr>
          <w:rFonts w:eastAsia="Times New Roman" w:cstheme="minorHAnsi"/>
          <w:sz w:val="20"/>
          <w:szCs w:val="20"/>
          <w:lang w:eastAsia="es-ES"/>
        </w:rPr>
        <w:t>señalás</w:t>
      </w:r>
      <w:proofErr w:type="spellEnd"/>
      <w:r w:rsidRPr="007076A1">
        <w:rPr>
          <w:rFonts w:eastAsia="Times New Roman" w:cstheme="minorHAnsi"/>
          <w:sz w:val="20"/>
          <w:szCs w:val="20"/>
          <w:lang w:eastAsia="es-ES"/>
        </w:rPr>
        <w:t xml:space="preserve">, el procedimiento no empieza —porque no vas a hacer ningún trámite si el inquilino no te </w:t>
      </w:r>
      <w:proofErr w:type="spellStart"/>
      <w:r w:rsidRPr="007076A1">
        <w:rPr>
          <w:rFonts w:eastAsia="Times New Roman" w:cstheme="minorHAnsi"/>
          <w:sz w:val="20"/>
          <w:szCs w:val="20"/>
          <w:lang w:eastAsia="es-ES"/>
        </w:rPr>
        <w:t>señó</w:t>
      </w:r>
      <w:proofErr w:type="spellEnd"/>
      <w:r w:rsidRPr="007076A1">
        <w:rPr>
          <w:rFonts w:eastAsia="Times New Roman" w:cstheme="minorHAnsi"/>
          <w:sz w:val="20"/>
          <w:szCs w:val="20"/>
          <w:lang w:eastAsia="es-ES"/>
        </w:rPr>
        <w:t xml:space="preserve">—, en venta es igual, porque de esa manera te </w:t>
      </w:r>
      <w:proofErr w:type="spellStart"/>
      <w:r w:rsidRPr="007076A1">
        <w:rPr>
          <w:rFonts w:eastAsia="Times New Roman" w:cstheme="minorHAnsi"/>
          <w:sz w:val="20"/>
          <w:szCs w:val="20"/>
          <w:lang w:eastAsia="es-ES"/>
        </w:rPr>
        <w:t>asegurás</w:t>
      </w:r>
      <w:proofErr w:type="spellEnd"/>
      <w:r w:rsidRPr="007076A1">
        <w:rPr>
          <w:rFonts w:eastAsia="Times New Roman" w:cstheme="minorHAnsi"/>
          <w:sz w:val="20"/>
          <w:szCs w:val="20"/>
          <w:lang w:eastAsia="es-ES"/>
        </w:rPr>
        <w:t xml:space="preserve"> seriedad.</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 la seña no tiene que ser grande: 500, 1.000 dólares. De hecho, se van a sorprender porque hay gente que ya está acostumbrada y te lo pregunta: “Che, ¿tengo que dejarte una seña? ¿Tengo que dejarte algo?” Porque cuando a la persona le interesa de verdad, no se lo quiere perder.</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Entonces: hago una oferta y dejo una seña.</w:t>
      </w:r>
    </w:p>
    <w:p w:rsidR="007076A1" w:rsidRPr="007076A1" w:rsidRDefault="007076A1" w:rsidP="007076A1">
      <w:pPr>
        <w:numPr>
          <w:ilvl w:val="0"/>
          <w:numId w:val="6"/>
        </w:numPr>
        <w:spacing w:before="100" w:beforeAutospacing="1" w:after="100" w:afterAutospacing="1" w:line="240" w:lineRule="auto"/>
        <w:rPr>
          <w:rFonts w:eastAsia="Times New Roman" w:cstheme="minorHAnsi"/>
          <w:sz w:val="20"/>
          <w:szCs w:val="20"/>
          <w:lang w:eastAsia="es-ES"/>
        </w:rPr>
      </w:pPr>
      <w:r w:rsidRPr="007076A1">
        <w:rPr>
          <w:rFonts w:eastAsia="Times New Roman" w:cstheme="minorHAnsi"/>
          <w:b/>
          <w:bCs/>
          <w:sz w:val="20"/>
          <w:szCs w:val="20"/>
          <w:lang w:eastAsia="es-ES"/>
        </w:rPr>
        <w:t>Si la oferta es rechazada</w:t>
      </w:r>
      <w:r w:rsidRPr="007076A1">
        <w:rPr>
          <w:rFonts w:eastAsia="Times New Roman" w:cstheme="minorHAnsi"/>
          <w:sz w:val="20"/>
          <w:szCs w:val="20"/>
          <w:lang w:eastAsia="es-ES"/>
        </w:rPr>
        <w:t>, la seña se reintegra inmediatamente.</w:t>
      </w:r>
    </w:p>
    <w:p w:rsidR="007076A1" w:rsidRPr="007076A1" w:rsidRDefault="007076A1" w:rsidP="007076A1">
      <w:pPr>
        <w:numPr>
          <w:ilvl w:val="0"/>
          <w:numId w:val="6"/>
        </w:numPr>
        <w:spacing w:before="100" w:beforeAutospacing="1" w:after="100" w:afterAutospacing="1" w:line="240" w:lineRule="auto"/>
        <w:rPr>
          <w:rFonts w:eastAsia="Times New Roman" w:cstheme="minorHAnsi"/>
          <w:sz w:val="20"/>
          <w:szCs w:val="20"/>
          <w:lang w:eastAsia="es-ES"/>
        </w:rPr>
      </w:pPr>
      <w:r w:rsidRPr="007076A1">
        <w:rPr>
          <w:rFonts w:eastAsia="Times New Roman" w:cstheme="minorHAnsi"/>
          <w:b/>
          <w:bCs/>
          <w:sz w:val="20"/>
          <w:szCs w:val="20"/>
          <w:lang w:eastAsia="es-ES"/>
        </w:rPr>
        <w:t>Si la oferta es aceptada</w:t>
      </w:r>
      <w:r w:rsidRPr="007076A1">
        <w:rPr>
          <w:rFonts w:eastAsia="Times New Roman" w:cstheme="minorHAnsi"/>
          <w:sz w:val="20"/>
          <w:szCs w:val="20"/>
          <w:lang w:eastAsia="es-ES"/>
        </w:rPr>
        <w:t>, esa seña va al escribano para integrar el 10% de la reserva (o el esquema que corresponda).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 una cosa importante: esa seña no es para que “quede en manos de la gente”. Es para dar seguridad, para respaldar la propuesta y para que el proceso tenga formalidad.</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 xml:space="preserve">Porque si yo te digo “hagamos una carta oferta”, y te digo “¿por qué no la </w:t>
      </w:r>
      <w:proofErr w:type="spellStart"/>
      <w:r w:rsidRPr="007076A1">
        <w:rPr>
          <w:rFonts w:eastAsia="Times New Roman" w:cstheme="minorHAnsi"/>
          <w:sz w:val="20"/>
          <w:szCs w:val="20"/>
          <w:lang w:eastAsia="es-ES"/>
        </w:rPr>
        <w:t>señalás</w:t>
      </w:r>
      <w:proofErr w:type="spellEnd"/>
      <w:r w:rsidRPr="007076A1">
        <w:rPr>
          <w:rFonts w:eastAsia="Times New Roman" w:cstheme="minorHAnsi"/>
          <w:sz w:val="20"/>
          <w:szCs w:val="20"/>
          <w:lang w:eastAsia="es-ES"/>
        </w:rPr>
        <w:t>?”, yo me comprometo a cosas: a no seguir mostrando, a suspender la publicación, a poner “en negociación”, a no trasladar otras ofertas como respeto al negocio.</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Ahora, si vos me decís: “</w:t>
      </w:r>
      <w:proofErr w:type="spellStart"/>
      <w:r w:rsidRPr="007076A1">
        <w:rPr>
          <w:rFonts w:eastAsia="Times New Roman" w:cstheme="minorHAnsi"/>
          <w:sz w:val="20"/>
          <w:szCs w:val="20"/>
          <w:lang w:eastAsia="es-ES"/>
        </w:rPr>
        <w:t>Trasladá</w:t>
      </w:r>
      <w:proofErr w:type="spellEnd"/>
      <w:r w:rsidRPr="007076A1">
        <w:rPr>
          <w:rFonts w:eastAsia="Times New Roman" w:cstheme="minorHAnsi"/>
          <w:sz w:val="20"/>
          <w:szCs w:val="20"/>
          <w:lang w:eastAsia="es-ES"/>
        </w:rPr>
        <w:t xml:space="preserve"> mi oferta, pero no voy a señalar nada”, perfecto, pero yo entonces te digo lo mismo con total honestidad: “Mientras negociamos, yo voy a seguir publicando y, eventualmente, voy a seguir mostrando, porque no tengo ninguna certeza de que vos vayas a avanzar”.</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102"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Caso real: ofertas sin seña y arrepentimiento</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 esto no es teoría: pasa. Hoy a la mañana nos pasó un caso. El sábado hicieron una oferta, no les tomaron seña, y hoy lunes llamaron para decir: “Me arrepentí”.</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 xml:space="preserve">Agente nuevo, que todavía duda, todavía no incorpora el mecanismo. Y cuando </w:t>
      </w:r>
      <w:proofErr w:type="spellStart"/>
      <w:r w:rsidRPr="007076A1">
        <w:rPr>
          <w:rFonts w:eastAsia="Times New Roman" w:cstheme="minorHAnsi"/>
          <w:sz w:val="20"/>
          <w:szCs w:val="20"/>
          <w:lang w:eastAsia="es-ES"/>
        </w:rPr>
        <w:t>trabajás</w:t>
      </w:r>
      <w:proofErr w:type="spellEnd"/>
      <w:r w:rsidRPr="007076A1">
        <w:rPr>
          <w:rFonts w:eastAsia="Times New Roman" w:cstheme="minorHAnsi"/>
          <w:sz w:val="20"/>
          <w:szCs w:val="20"/>
          <w:lang w:eastAsia="es-ES"/>
        </w:rPr>
        <w:t xml:space="preserve"> sin seña, </w:t>
      </w:r>
      <w:proofErr w:type="spellStart"/>
      <w:r w:rsidRPr="007076A1">
        <w:rPr>
          <w:rFonts w:eastAsia="Times New Roman" w:cstheme="minorHAnsi"/>
          <w:sz w:val="20"/>
          <w:szCs w:val="20"/>
          <w:lang w:eastAsia="es-ES"/>
        </w:rPr>
        <w:t>trabajás</w:t>
      </w:r>
      <w:proofErr w:type="spellEnd"/>
      <w:r w:rsidRPr="007076A1">
        <w:rPr>
          <w:rFonts w:eastAsia="Times New Roman" w:cstheme="minorHAnsi"/>
          <w:sz w:val="20"/>
          <w:szCs w:val="20"/>
          <w:lang w:eastAsia="es-ES"/>
        </w:rPr>
        <w:t xml:space="preserve"> en el aire.</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 xml:space="preserve">Hay </w:t>
      </w:r>
      <w:proofErr w:type="spellStart"/>
      <w:r w:rsidRPr="007076A1">
        <w:rPr>
          <w:rFonts w:eastAsia="Times New Roman" w:cstheme="minorHAnsi"/>
          <w:sz w:val="20"/>
          <w:szCs w:val="20"/>
          <w:lang w:eastAsia="es-ES"/>
        </w:rPr>
        <w:t>ofertadores</w:t>
      </w:r>
      <w:proofErr w:type="spellEnd"/>
      <w:r w:rsidRPr="007076A1">
        <w:rPr>
          <w:rFonts w:eastAsia="Times New Roman" w:cstheme="minorHAnsi"/>
          <w:sz w:val="20"/>
          <w:szCs w:val="20"/>
          <w:lang w:eastAsia="es-ES"/>
        </w:rPr>
        <w:t xml:space="preserve"> seriales: gente que el fin de semana recorre, pasea, mira diez casas y deja diez ofertas. “Después vemos, vieja… según quién nos conteste, elegimos”.</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 xml:space="preserve">Y en el medio </w:t>
      </w:r>
      <w:proofErr w:type="spellStart"/>
      <w:r w:rsidRPr="007076A1">
        <w:rPr>
          <w:rFonts w:eastAsia="Times New Roman" w:cstheme="minorHAnsi"/>
          <w:sz w:val="20"/>
          <w:szCs w:val="20"/>
          <w:lang w:eastAsia="es-ES"/>
        </w:rPr>
        <w:t>tenés</w:t>
      </w:r>
      <w:proofErr w:type="spellEnd"/>
      <w:r w:rsidRPr="007076A1">
        <w:rPr>
          <w:rFonts w:eastAsia="Times New Roman" w:cstheme="minorHAnsi"/>
          <w:sz w:val="20"/>
          <w:szCs w:val="20"/>
          <w:lang w:eastAsia="es-ES"/>
        </w:rPr>
        <w:t xml:space="preserve"> agentes trabajando, negociando, presionando al propietario, tratando de sostener el negocio, y la oferta no era seria. Entonces hay que darle seriedad.</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Yo les recomiendo que lo piensen y empiecen a implementarlo. En Montevideo se viene usando hace años. A las marcas más antiguas les llevó diez años; en nuestra oficina hace cuatro o cinco que lo usamos y funciona.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Cuesta incorporarlo, pero una vez que lo incorporan, funciona. Y ahí ustedes miden la seriedad del cliente.</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103"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Objeciones del cliente o del escribano: alternativas sin quedar en “cero”</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 si el cliente te dice: “Mi escribano me dijo que no firme nada”, perfecto: no firmes nada. Pero no podemos quedarnos sin nada.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Entonces redactemos un mail con las condiciones, o que tu escribano prepare la oferta. Y si el escribano te dice “ese no es mi trabajo”, bueno, precisamente: la oferta es parte del trabajo inmobiliario.</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Acostúmbrense. Así como van a ir incorporando la exclusiva, acostúmbrense a estas formalidades.</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Lo único que hacen es que ustedes se vean cada vez más profesionales. Vamos hacia la profesionalización y a dejar la informalidad del “trabajo de boca”: no tengo autorización, no sé quién es el dueño, no tengo oferta, es todo en el aire. Eso no subsiste.</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Incluso, el otro día participé en una reunión: avanza el decreto reglamentario de la ley, y eso prevé una cantidad de documentación y forma de trabajo. Vamos hacia la matriculación, la formalización, y se achica el margen de trabajar “a la libre”.</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Así que usen esto a favor: carta oferta, seña, formalidad, método. Todo es cómo ustedes lo vendan: “Yo trabajo así, no me gustan las ofertas de palabra, me gustan las cosas formales”. Si la persona tiene interés real, lo hace. Y el que duda, bueno, también lo van filtrando.</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Con eso cerramos comercialización y entramos en formalización.</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104"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Formalización: inicio, envío a escribanos y respeto del acuerdo</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Formalización es todo lo que empieza y se desencadena una vez que tenemos la propuesta aceptada. Es decir: una vez que la carta oferta está firmada por el oferente y firmada por el propietario aceptando en los términos expresados, ya tenemos un documento formal.</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Ese documento lo escaneamos y lo subimos a una cadena de mails donde juntamos al escribano del comprador con el escribano del vendedor. Les hacemos llegar los términos, para que en lo que discutan después —lo jurídico, lo formal, lo técnico— se respete la voluntad del acuerdo: precio, forma de pago, plazo.</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Después ellos harán los “tejes y manejes” legales para cubrir a cada parte, equilibrar obligaciones, y que quede todo correcto.</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105"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 xml:space="preserve">Rol del agente en formalización: </w:t>
      </w:r>
      <w:proofErr w:type="spellStart"/>
      <w:r w:rsidRPr="007076A1">
        <w:rPr>
          <w:rFonts w:eastAsia="Times New Roman" w:cstheme="minorHAnsi"/>
          <w:b/>
          <w:bCs/>
          <w:sz w:val="20"/>
          <w:szCs w:val="20"/>
          <w:lang w:eastAsia="es-ES"/>
        </w:rPr>
        <w:t>proactividad</w:t>
      </w:r>
      <w:proofErr w:type="spellEnd"/>
      <w:r w:rsidRPr="007076A1">
        <w:rPr>
          <w:rFonts w:eastAsia="Times New Roman" w:cstheme="minorHAnsi"/>
          <w:b/>
          <w:bCs/>
          <w:sz w:val="20"/>
          <w:szCs w:val="20"/>
          <w:lang w:eastAsia="es-ES"/>
        </w:rPr>
        <w:t xml:space="preserve"> sin ser un incordio</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Ahora, acá viene algo clave: en esta etapa el agente no puede adoptar un rol pasivo de “yo ya hice mi trabajo, ahora que se arreglen los escribanos”. Porque es muy probable que el negocio fracase por descuido.</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Pasa un millón de veces: el escribano del vendedor no se comunica, no manda documentación, no se juntan, no se arma boleto de reserva, el comprador interpreta falta de interés y se compra otra cosa.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 xml:space="preserve">Las cosas pasan si uno hace que pasen. Entonces: </w:t>
      </w:r>
      <w:proofErr w:type="spellStart"/>
      <w:r w:rsidRPr="007076A1">
        <w:rPr>
          <w:rFonts w:eastAsia="Times New Roman" w:cstheme="minorHAnsi"/>
          <w:sz w:val="20"/>
          <w:szCs w:val="20"/>
          <w:lang w:eastAsia="es-ES"/>
        </w:rPr>
        <w:t>proactividad</w:t>
      </w:r>
      <w:proofErr w:type="spellEnd"/>
      <w:r w:rsidRPr="007076A1">
        <w:rPr>
          <w:rFonts w:eastAsia="Times New Roman" w:cstheme="minorHAnsi"/>
          <w:sz w:val="20"/>
          <w:szCs w:val="20"/>
          <w:lang w:eastAsia="es-ES"/>
        </w:rPr>
        <w:t>, sin ser un incordio. Estar a disposición. “¿Hay algo en lo que pueda colaborar? ¿Necesitan tal documento? Yo lo gestiono, lo escaneo, lo acerco”. Esa es la actitud.</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106"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Caja de herramientas: profesionales y anticipación de problemas</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 para eso ustedes tienen que tener “cajita de herramientas”:</w:t>
      </w:r>
    </w:p>
    <w:p w:rsidR="007076A1" w:rsidRPr="007076A1" w:rsidRDefault="007076A1" w:rsidP="007076A1">
      <w:pPr>
        <w:numPr>
          <w:ilvl w:val="0"/>
          <w:numId w:val="7"/>
        </w:numPr>
        <w:spacing w:before="100" w:beforeAutospacing="1" w:after="100" w:afterAutospacing="1" w:line="240" w:lineRule="auto"/>
        <w:rPr>
          <w:rFonts w:eastAsia="Times New Roman" w:cstheme="minorHAnsi"/>
          <w:sz w:val="20"/>
          <w:szCs w:val="20"/>
          <w:lang w:eastAsia="es-ES"/>
        </w:rPr>
      </w:pPr>
      <w:r w:rsidRPr="007076A1">
        <w:rPr>
          <w:rFonts w:eastAsia="Times New Roman" w:cstheme="minorHAnsi"/>
          <w:b/>
          <w:bCs/>
          <w:sz w:val="20"/>
          <w:szCs w:val="20"/>
          <w:lang w:eastAsia="es-ES"/>
        </w:rPr>
        <w:t>Agrimensor/arquitecto</w:t>
      </w:r>
      <w:r w:rsidRPr="007076A1">
        <w:rPr>
          <w:rFonts w:eastAsia="Times New Roman" w:cstheme="minorHAnsi"/>
          <w:sz w:val="20"/>
          <w:szCs w:val="20"/>
          <w:lang w:eastAsia="es-ES"/>
        </w:rPr>
        <w:t xml:space="preserve"> para caracterización urbana (muchas veces vencida) y para certificados de obra.</w:t>
      </w:r>
    </w:p>
    <w:p w:rsidR="007076A1" w:rsidRPr="007076A1" w:rsidRDefault="007076A1" w:rsidP="007076A1">
      <w:pPr>
        <w:numPr>
          <w:ilvl w:val="0"/>
          <w:numId w:val="7"/>
        </w:numPr>
        <w:spacing w:before="100" w:beforeAutospacing="1" w:after="100" w:afterAutospacing="1" w:line="240" w:lineRule="auto"/>
        <w:rPr>
          <w:rFonts w:eastAsia="Times New Roman" w:cstheme="minorHAnsi"/>
          <w:sz w:val="20"/>
          <w:szCs w:val="20"/>
          <w:lang w:eastAsia="es-ES"/>
        </w:rPr>
      </w:pPr>
      <w:r w:rsidRPr="007076A1">
        <w:rPr>
          <w:rFonts w:eastAsia="Times New Roman" w:cstheme="minorHAnsi"/>
          <w:b/>
          <w:bCs/>
          <w:sz w:val="20"/>
          <w:szCs w:val="20"/>
          <w:lang w:eastAsia="es-ES"/>
        </w:rPr>
        <w:t>Arquitecto pro-negocio</w:t>
      </w:r>
      <w:r w:rsidRPr="007076A1">
        <w:rPr>
          <w:rFonts w:eastAsia="Times New Roman" w:cstheme="minorHAnsi"/>
          <w:sz w:val="20"/>
          <w:szCs w:val="20"/>
          <w:lang w:eastAsia="es-ES"/>
        </w:rPr>
        <w:t>: que busque soluciones dentro de la legalidad, no uno rígido que “mata” el negocio sin proponer salida.</w:t>
      </w:r>
    </w:p>
    <w:p w:rsidR="007076A1" w:rsidRPr="007076A1" w:rsidRDefault="007076A1" w:rsidP="007076A1">
      <w:pPr>
        <w:numPr>
          <w:ilvl w:val="0"/>
          <w:numId w:val="7"/>
        </w:numPr>
        <w:spacing w:before="100" w:beforeAutospacing="1" w:after="100" w:afterAutospacing="1" w:line="240" w:lineRule="auto"/>
        <w:rPr>
          <w:rFonts w:eastAsia="Times New Roman" w:cstheme="minorHAnsi"/>
          <w:sz w:val="20"/>
          <w:szCs w:val="20"/>
          <w:lang w:eastAsia="es-ES"/>
        </w:rPr>
      </w:pPr>
      <w:r w:rsidRPr="007076A1">
        <w:rPr>
          <w:rFonts w:eastAsia="Times New Roman" w:cstheme="minorHAnsi"/>
          <w:b/>
          <w:bCs/>
          <w:sz w:val="20"/>
          <w:szCs w:val="20"/>
          <w:lang w:eastAsia="es-ES"/>
        </w:rPr>
        <w:t>Capacidad de anticipar</w:t>
      </w:r>
      <w:r w:rsidRPr="007076A1">
        <w:rPr>
          <w:rFonts w:eastAsia="Times New Roman" w:cstheme="minorHAnsi"/>
          <w:sz w:val="20"/>
          <w:szCs w:val="20"/>
          <w:lang w:eastAsia="es-ES"/>
        </w:rPr>
        <w:t xml:space="preserve">: si al captar ya viste ampliaciones, si la cédula dice 50 m² y vos ves 91 m², no esperes a tener oferta para recién ahí averiguar. Eso se detecta antes, porque si lo </w:t>
      </w:r>
      <w:proofErr w:type="spellStart"/>
      <w:r w:rsidRPr="007076A1">
        <w:rPr>
          <w:rFonts w:eastAsia="Times New Roman" w:cstheme="minorHAnsi"/>
          <w:sz w:val="20"/>
          <w:szCs w:val="20"/>
          <w:lang w:eastAsia="es-ES"/>
        </w:rPr>
        <w:t>dejás</w:t>
      </w:r>
      <w:proofErr w:type="spellEnd"/>
      <w:r w:rsidRPr="007076A1">
        <w:rPr>
          <w:rFonts w:eastAsia="Times New Roman" w:cstheme="minorHAnsi"/>
          <w:sz w:val="20"/>
          <w:szCs w:val="20"/>
          <w:lang w:eastAsia="es-ES"/>
        </w:rPr>
        <w:t xml:space="preserve"> para el final, te </w:t>
      </w:r>
      <w:proofErr w:type="spellStart"/>
      <w:r w:rsidRPr="007076A1">
        <w:rPr>
          <w:rFonts w:eastAsia="Times New Roman" w:cstheme="minorHAnsi"/>
          <w:sz w:val="20"/>
          <w:szCs w:val="20"/>
          <w:lang w:eastAsia="es-ES"/>
        </w:rPr>
        <w:t>podés</w:t>
      </w:r>
      <w:proofErr w:type="spellEnd"/>
      <w:r w:rsidRPr="007076A1">
        <w:rPr>
          <w:rFonts w:eastAsia="Times New Roman" w:cstheme="minorHAnsi"/>
          <w:sz w:val="20"/>
          <w:szCs w:val="20"/>
          <w:lang w:eastAsia="es-ES"/>
        </w:rPr>
        <w:t xml:space="preserve"> comer todo el trabajo de promoción y después enterarte de que hay un problema serio.</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En propiedad horizontal, además, aparecen trámites que si nadie los empuja, el negocio se tranca: constancia de administración (al día con gastos comunes), seguro de incendio vigente y —si se puede— información sobre reclamos conocidos contra la copropiedad o contra la unidad.</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Porque si el comprador se entera después de un juicio, de un reclamo, de una demanda, ¿a quién van a ir a buscar? Al agente. El vendedor desapareció, el escribano “no tiene nada que ver”, y el cliente te cae a vos: “Me embromaste”.</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Por eso: transparencia antes, no después.</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107"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Trámites y movimiento: sin convertirse en gestor, pero evitando que se caiga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También están los certificados municipales, saneamiento, conexiones, trámites web. No digo que se conviertan en gestores, pero alguien tiene que moverlo. Si no lo mueve nadie, el negocio se cae por cosas simples.</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 ahí vuelve el concepto: ser agente inmobiliario no es poner un cartel y abrir una puerta. Es muchísimo más. Si ustedes no explican todo esto, la gente va a seguir creyendo que ustedes “se roban la plata” por abrir una puerta, y no ve el trabajo real.</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108"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Lavado de activos: responsabilidad, tensión y consecuencias</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Después viene una parte delicada de la formalización, que es lavado de activos. Esto lo van a ver con la escribana con mucho detalle; yo acá solo lo adelanto: es antipático, genera tensión, a veces la gente se enoja, pero no hacerlo implica responsabilidad, y la responsabilidad cuesta plata.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Hay que pedir origen del inmueble, origen de fondos, tener coherencia, y si la información no cierra o no la dan, se reporta operación sospechosa sin abortar el negocio: SENACLA investiga.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 ojo: muchos agentes evitan figurar en documentos para “no hacer controles”. Eso no los exime si ustedes participan y no tienen respaldo. Las multas son temerarias.</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Todo apunta a la formalidad: controles, facturación, coherencia de carpetas. Cuando está ordenado, no hay de qué temer: un error no vale lo mismo que irresponsabilidad.</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109"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Cierre humano de la operación: detalles, regalos y cuidado de la experiencia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Luego, en el día de firma, además de lo pesado (controles, facturas, tensión), recomendamos algo humano: obsequios. Detalles proporcionales al negocio: vino, chocolates, un gesto para colegas, para escribanos.</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Nunca al cliente del colega (el cliente del colega es sagrado), pero sí un reconocimiento al colega por la colaboración. Incluso, si el inmueble estaba vacío, se podía dejar un detalle para el comprador: un gesto que suma a la experiencia.</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110"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Visita previa a la firma: prevención de conflictos</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 un punto que no me quiero olvidar: siempre recomendar al comprador ver el inmueble antes de firmar, el día anterior o ese mismo día antes de la escritura.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 xml:space="preserve">Porque pasan cosas: se llevan cortinas, se llevan </w:t>
      </w:r>
      <w:proofErr w:type="spellStart"/>
      <w:r w:rsidRPr="007076A1">
        <w:rPr>
          <w:rFonts w:eastAsia="Times New Roman" w:cstheme="minorHAnsi"/>
          <w:sz w:val="20"/>
          <w:szCs w:val="20"/>
          <w:lang w:eastAsia="es-ES"/>
        </w:rPr>
        <w:t>termotanques</w:t>
      </w:r>
      <w:proofErr w:type="spellEnd"/>
      <w:r w:rsidRPr="007076A1">
        <w:rPr>
          <w:rFonts w:eastAsia="Times New Roman" w:cstheme="minorHAnsi"/>
          <w:sz w:val="20"/>
          <w:szCs w:val="20"/>
          <w:lang w:eastAsia="es-ES"/>
        </w:rPr>
        <w:t>, se llevan aires, cambian cosas, faltan cosas. Después de firmar es un lío. Antes de firmar, se resuelve.</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 lo que no se resuelve termina explotando… ¿en quién? En ustedes. Porque el vendedor ya cobró y se fue, el escribano “no tiene nada que ver”, y el que queda a tiro es el agente.</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 xml:space="preserve">Entonces: </w:t>
      </w:r>
      <w:proofErr w:type="spellStart"/>
      <w:r w:rsidRPr="007076A1">
        <w:rPr>
          <w:rFonts w:eastAsia="Times New Roman" w:cstheme="minorHAnsi"/>
          <w:sz w:val="20"/>
          <w:szCs w:val="20"/>
          <w:lang w:eastAsia="es-ES"/>
        </w:rPr>
        <w:t>prevení</w:t>
      </w:r>
      <w:proofErr w:type="spellEnd"/>
      <w:r w:rsidRPr="007076A1">
        <w:rPr>
          <w:rFonts w:eastAsia="Times New Roman" w:cstheme="minorHAnsi"/>
          <w:sz w:val="20"/>
          <w:szCs w:val="20"/>
          <w:lang w:eastAsia="es-ES"/>
        </w:rPr>
        <w:t xml:space="preserve">, </w:t>
      </w:r>
      <w:proofErr w:type="spellStart"/>
      <w:r w:rsidRPr="007076A1">
        <w:rPr>
          <w:rFonts w:eastAsia="Times New Roman" w:cstheme="minorHAnsi"/>
          <w:sz w:val="20"/>
          <w:szCs w:val="20"/>
          <w:lang w:eastAsia="es-ES"/>
        </w:rPr>
        <w:t>documentá</w:t>
      </w:r>
      <w:proofErr w:type="spellEnd"/>
      <w:r w:rsidRPr="007076A1">
        <w:rPr>
          <w:rFonts w:eastAsia="Times New Roman" w:cstheme="minorHAnsi"/>
          <w:sz w:val="20"/>
          <w:szCs w:val="20"/>
          <w:lang w:eastAsia="es-ES"/>
        </w:rPr>
        <w:t>, insistí. Si el cliente no quiere, perfecto: “yo te lo recomendé”. Pero la recomendación tiene que estar.</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111"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Postventa: satisfacción, recomendación y recordación</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Después de la firma todavía queda algo más: el servicio postventa. No es “¿cómo está la casa?”. Es “¿cómo te fue con mi servicio?”.</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Yo no te vendí una casa: te acompañé en un proceso. Quiero saber si estuvo a la altura, qué cambiarías, qué sumarías, qué sacarías. Encuesta de satisfacción.</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 xml:space="preserve">Y si la satisfacción es alta: pedir recomendación. “¿Me recomendarías? ¿Te </w:t>
      </w:r>
      <w:proofErr w:type="spellStart"/>
      <w:r w:rsidRPr="007076A1">
        <w:rPr>
          <w:rFonts w:eastAsia="Times New Roman" w:cstheme="minorHAnsi"/>
          <w:sz w:val="20"/>
          <w:szCs w:val="20"/>
          <w:lang w:eastAsia="es-ES"/>
        </w:rPr>
        <w:t>animás</w:t>
      </w:r>
      <w:proofErr w:type="spellEnd"/>
      <w:r w:rsidRPr="007076A1">
        <w:rPr>
          <w:rFonts w:eastAsia="Times New Roman" w:cstheme="minorHAnsi"/>
          <w:sz w:val="20"/>
          <w:szCs w:val="20"/>
          <w:lang w:eastAsia="es-ES"/>
        </w:rPr>
        <w:t xml:space="preserve"> a pasarme 8 o 10 referidos?” Esto no es raro: antes te pedían referencias en formularios y nadie llamaba por vos; era para cargar bases. Ahora lo pedís directo, con transparencia.</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 xml:space="preserve">Y ahí se conectan las campañas de recordación del Libro Rojo: los “toques” planificados (12, 19, 36), con email, </w:t>
      </w:r>
      <w:proofErr w:type="spellStart"/>
      <w:r w:rsidRPr="007076A1">
        <w:rPr>
          <w:rFonts w:eastAsia="Times New Roman" w:cstheme="minorHAnsi"/>
          <w:sz w:val="20"/>
          <w:szCs w:val="20"/>
          <w:lang w:eastAsia="es-ES"/>
        </w:rPr>
        <w:t>WhatsApp</w:t>
      </w:r>
      <w:proofErr w:type="spellEnd"/>
      <w:r w:rsidRPr="007076A1">
        <w:rPr>
          <w:rFonts w:eastAsia="Times New Roman" w:cstheme="minorHAnsi"/>
          <w:sz w:val="20"/>
          <w:szCs w:val="20"/>
          <w:lang w:eastAsia="es-ES"/>
        </w:rPr>
        <w:t>, informes, salutaciones, cumpleaños, fechas especiales… lo que sea para que la gente no te olvide.</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 xml:space="preserve">Porque si vos </w:t>
      </w:r>
      <w:proofErr w:type="spellStart"/>
      <w:r w:rsidRPr="007076A1">
        <w:rPr>
          <w:rFonts w:eastAsia="Times New Roman" w:cstheme="minorHAnsi"/>
          <w:sz w:val="20"/>
          <w:szCs w:val="20"/>
          <w:lang w:eastAsia="es-ES"/>
        </w:rPr>
        <w:t>hacés</w:t>
      </w:r>
      <w:proofErr w:type="spellEnd"/>
      <w:r w:rsidRPr="007076A1">
        <w:rPr>
          <w:rFonts w:eastAsia="Times New Roman" w:cstheme="minorHAnsi"/>
          <w:sz w:val="20"/>
          <w:szCs w:val="20"/>
          <w:lang w:eastAsia="es-ES"/>
        </w:rPr>
        <w:t xml:space="preserve"> satisfacción + recordación, </w:t>
      </w:r>
      <w:proofErr w:type="spellStart"/>
      <w:r w:rsidRPr="007076A1">
        <w:rPr>
          <w:rFonts w:eastAsia="Times New Roman" w:cstheme="minorHAnsi"/>
          <w:sz w:val="20"/>
          <w:szCs w:val="20"/>
          <w:lang w:eastAsia="es-ES"/>
        </w:rPr>
        <w:t>evitás</w:t>
      </w:r>
      <w:proofErr w:type="spellEnd"/>
      <w:r w:rsidRPr="007076A1">
        <w:rPr>
          <w:rFonts w:eastAsia="Times New Roman" w:cstheme="minorHAnsi"/>
          <w:sz w:val="20"/>
          <w:szCs w:val="20"/>
          <w:lang w:eastAsia="es-ES"/>
        </w:rPr>
        <w:t xml:space="preserve"> gran parte de la prospección fría. La gente quiere ir con el que sabe, con el que resuelve, con el que acompaña. Nadie quiere ir de la mano de alguien con más miedo que uno.</w:t>
      </w:r>
    </w:p>
    <w:p w:rsidR="007076A1" w:rsidRPr="007076A1" w:rsidRDefault="007076A1" w:rsidP="007076A1">
      <w:pPr>
        <w:spacing w:after="0" w:line="240" w:lineRule="auto"/>
        <w:rPr>
          <w:rFonts w:eastAsia="Times New Roman" w:cstheme="minorHAnsi"/>
          <w:sz w:val="20"/>
          <w:szCs w:val="20"/>
          <w:lang w:eastAsia="es-ES"/>
        </w:rPr>
      </w:pPr>
      <w:r w:rsidRPr="007076A1">
        <w:rPr>
          <w:rFonts w:eastAsia="Times New Roman" w:cstheme="minorHAnsi"/>
          <w:sz w:val="20"/>
          <w:szCs w:val="20"/>
          <w:lang w:eastAsia="es-ES"/>
        </w:rPr>
        <w:pict>
          <v:rect id="_x0000_i1112" style="width:0;height:1.5pt" o:hralign="center" o:hrstd="t" o:hr="t" fillcolor="#a0a0a0" stroked="f"/>
        </w:pict>
      </w:r>
    </w:p>
    <w:p w:rsidR="007076A1" w:rsidRPr="007076A1" w:rsidRDefault="007076A1" w:rsidP="007076A1">
      <w:pPr>
        <w:spacing w:before="100" w:beforeAutospacing="1" w:after="100" w:afterAutospacing="1" w:line="240" w:lineRule="auto"/>
        <w:outlineLvl w:val="1"/>
        <w:rPr>
          <w:rFonts w:eastAsia="Times New Roman" w:cstheme="minorHAnsi"/>
          <w:b/>
          <w:bCs/>
          <w:sz w:val="20"/>
          <w:szCs w:val="20"/>
          <w:lang w:eastAsia="es-ES"/>
        </w:rPr>
      </w:pPr>
      <w:r w:rsidRPr="007076A1">
        <w:rPr>
          <w:rFonts w:eastAsia="Times New Roman" w:cstheme="minorHAnsi"/>
          <w:b/>
          <w:bCs/>
          <w:sz w:val="20"/>
          <w:szCs w:val="20"/>
          <w:lang w:eastAsia="es-ES"/>
        </w:rPr>
        <w:t>Cierre: aprendizaje, acción y profesionalización</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En definitiva, lo que intenté hacer estos días fue plantarles una semillita. Esto no es el ABC completo, porque eso se construye con teoría y práctica simultánea: aprender para saber y actuar para saber hacer.</w:t>
      </w:r>
    </w:p>
    <w:p w:rsidR="007076A1" w:rsidRPr="007076A1" w:rsidRDefault="007076A1" w:rsidP="007076A1">
      <w:pPr>
        <w:numPr>
          <w:ilvl w:val="0"/>
          <w:numId w:val="6"/>
        </w:numPr>
        <w:tabs>
          <w:tab w:val="clear" w:pos="720"/>
        </w:tabs>
        <w:spacing w:before="100" w:beforeAutospacing="1" w:after="100" w:afterAutospacing="1" w:line="240" w:lineRule="auto"/>
        <w:ind w:left="0" w:firstLine="0"/>
        <w:rPr>
          <w:rFonts w:eastAsia="Times New Roman" w:cstheme="minorHAnsi"/>
          <w:sz w:val="20"/>
          <w:szCs w:val="20"/>
          <w:lang w:eastAsia="es-ES"/>
        </w:rPr>
      </w:pPr>
      <w:r w:rsidRPr="007076A1">
        <w:rPr>
          <w:rFonts w:eastAsia="Times New Roman" w:cstheme="minorHAnsi"/>
          <w:sz w:val="20"/>
          <w:szCs w:val="20"/>
          <w:lang w:eastAsia="es-ES"/>
        </w:rPr>
        <w:t>Si juntan experiencia con formación, tienen éxito por delante.</w:t>
      </w:r>
    </w:p>
    <w:p w:rsidR="00D94F5B" w:rsidRDefault="00D94F5B"/>
    <w:sectPr w:rsidR="00D94F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AE0748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8E0D17"/>
    <w:multiLevelType w:val="multilevel"/>
    <w:tmpl w:val="B49C6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3C62C6"/>
    <w:multiLevelType w:val="multilevel"/>
    <w:tmpl w:val="342A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FE1D6E"/>
    <w:multiLevelType w:val="multilevel"/>
    <w:tmpl w:val="873C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7C623D"/>
    <w:multiLevelType w:val="multilevel"/>
    <w:tmpl w:val="01E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F1307D"/>
    <w:multiLevelType w:val="multilevel"/>
    <w:tmpl w:val="C634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DD44AA"/>
    <w:multiLevelType w:val="multilevel"/>
    <w:tmpl w:val="CE54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1"/>
  </w:num>
  <w:num w:numId="5">
    <w:abstractNumId w:val="2"/>
  </w:num>
  <w:num w:numId="6">
    <w:abstractNumId w:val="4"/>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38B"/>
    <w:rsid w:val="000E3B43"/>
    <w:rsid w:val="002B2E8F"/>
    <w:rsid w:val="003435F3"/>
    <w:rsid w:val="003572DB"/>
    <w:rsid w:val="00387F81"/>
    <w:rsid w:val="0039286E"/>
    <w:rsid w:val="003D6BFF"/>
    <w:rsid w:val="005B52C4"/>
    <w:rsid w:val="005D3397"/>
    <w:rsid w:val="0068696A"/>
    <w:rsid w:val="007076A1"/>
    <w:rsid w:val="007D4177"/>
    <w:rsid w:val="00832218"/>
    <w:rsid w:val="00847030"/>
    <w:rsid w:val="00873D56"/>
    <w:rsid w:val="00883EEE"/>
    <w:rsid w:val="00896FFD"/>
    <w:rsid w:val="008A120E"/>
    <w:rsid w:val="0090638B"/>
    <w:rsid w:val="00A241CC"/>
    <w:rsid w:val="00A66044"/>
    <w:rsid w:val="00AD39D0"/>
    <w:rsid w:val="00C0236E"/>
    <w:rsid w:val="00C907CA"/>
    <w:rsid w:val="00CD5142"/>
    <w:rsid w:val="00D14DE8"/>
    <w:rsid w:val="00D253C8"/>
    <w:rsid w:val="00D47D41"/>
    <w:rsid w:val="00D94F5B"/>
    <w:rsid w:val="00E0219F"/>
    <w:rsid w:val="00ED7BF3"/>
    <w:rsid w:val="00EF2F26"/>
    <w:rsid w:val="00F64E47"/>
    <w:rsid w:val="00FC6AFD"/>
    <w:rsid w:val="00FD69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3AEC18-726B-4957-8320-AA79ADEC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38B"/>
  </w:style>
  <w:style w:type="paragraph" w:styleId="Ttulo1">
    <w:name w:val="heading 1"/>
    <w:basedOn w:val="Normal"/>
    <w:next w:val="Normal"/>
    <w:link w:val="Ttulo1Car"/>
    <w:uiPriority w:val="9"/>
    <w:qFormat/>
    <w:rsid w:val="00A241CC"/>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Ttulo2">
    <w:name w:val="heading 2"/>
    <w:basedOn w:val="Normal"/>
    <w:next w:val="Normal"/>
    <w:link w:val="Ttulo2Car"/>
    <w:uiPriority w:val="9"/>
    <w:semiHidden/>
    <w:unhideWhenUsed/>
    <w:qFormat/>
    <w:rsid w:val="002B2E8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5D33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41CC"/>
    <w:rPr>
      <w:rFonts w:asciiTheme="majorHAnsi" w:eastAsiaTheme="majorEastAsia" w:hAnsiTheme="majorHAnsi" w:cstheme="majorBidi"/>
      <w:b/>
      <w:bCs/>
      <w:color w:val="365F91" w:themeColor="accent1" w:themeShade="BF"/>
      <w:sz w:val="28"/>
      <w:szCs w:val="28"/>
      <w:lang w:val="en-US"/>
    </w:rPr>
  </w:style>
  <w:style w:type="paragraph" w:styleId="Listaconvietas">
    <w:name w:val="List Bullet"/>
    <w:basedOn w:val="Normal"/>
    <w:uiPriority w:val="99"/>
    <w:unhideWhenUsed/>
    <w:rsid w:val="00A241CC"/>
    <w:pPr>
      <w:numPr>
        <w:numId w:val="1"/>
      </w:numPr>
      <w:contextualSpacing/>
    </w:pPr>
    <w:rPr>
      <w:rFonts w:ascii="Calibri" w:eastAsiaTheme="minorEastAsia" w:hAnsi="Calibri"/>
      <w:lang w:val="en-US"/>
    </w:rPr>
  </w:style>
  <w:style w:type="character" w:customStyle="1" w:styleId="Ttulo3Car">
    <w:name w:val="Título 3 Car"/>
    <w:basedOn w:val="Fuentedeprrafopredeter"/>
    <w:link w:val="Ttulo3"/>
    <w:uiPriority w:val="9"/>
    <w:semiHidden/>
    <w:rsid w:val="005D3397"/>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5D339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5D3397"/>
    <w:rPr>
      <w:i/>
      <w:iCs/>
    </w:rPr>
  </w:style>
  <w:style w:type="character" w:styleId="Textoennegrita">
    <w:name w:val="Strong"/>
    <w:basedOn w:val="Fuentedeprrafopredeter"/>
    <w:uiPriority w:val="22"/>
    <w:qFormat/>
    <w:rsid w:val="005D3397"/>
    <w:rPr>
      <w:b/>
      <w:bCs/>
    </w:rPr>
  </w:style>
  <w:style w:type="character" w:customStyle="1" w:styleId="Ttulo2Car">
    <w:name w:val="Título 2 Car"/>
    <w:basedOn w:val="Fuentedeprrafopredeter"/>
    <w:link w:val="Ttulo2"/>
    <w:uiPriority w:val="9"/>
    <w:semiHidden/>
    <w:rsid w:val="002B2E8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52892">
      <w:bodyDiv w:val="1"/>
      <w:marLeft w:val="0"/>
      <w:marRight w:val="0"/>
      <w:marTop w:val="0"/>
      <w:marBottom w:val="0"/>
      <w:divBdr>
        <w:top w:val="none" w:sz="0" w:space="0" w:color="auto"/>
        <w:left w:val="none" w:sz="0" w:space="0" w:color="auto"/>
        <w:bottom w:val="none" w:sz="0" w:space="0" w:color="auto"/>
        <w:right w:val="none" w:sz="0" w:space="0" w:color="auto"/>
      </w:divBdr>
    </w:div>
    <w:div w:id="97875999">
      <w:bodyDiv w:val="1"/>
      <w:marLeft w:val="0"/>
      <w:marRight w:val="0"/>
      <w:marTop w:val="0"/>
      <w:marBottom w:val="0"/>
      <w:divBdr>
        <w:top w:val="none" w:sz="0" w:space="0" w:color="auto"/>
        <w:left w:val="none" w:sz="0" w:space="0" w:color="auto"/>
        <w:bottom w:val="none" w:sz="0" w:space="0" w:color="auto"/>
        <w:right w:val="none" w:sz="0" w:space="0" w:color="auto"/>
      </w:divBdr>
    </w:div>
    <w:div w:id="139153214">
      <w:bodyDiv w:val="1"/>
      <w:marLeft w:val="0"/>
      <w:marRight w:val="0"/>
      <w:marTop w:val="0"/>
      <w:marBottom w:val="0"/>
      <w:divBdr>
        <w:top w:val="none" w:sz="0" w:space="0" w:color="auto"/>
        <w:left w:val="none" w:sz="0" w:space="0" w:color="auto"/>
        <w:bottom w:val="none" w:sz="0" w:space="0" w:color="auto"/>
        <w:right w:val="none" w:sz="0" w:space="0" w:color="auto"/>
      </w:divBdr>
    </w:div>
    <w:div w:id="407850708">
      <w:bodyDiv w:val="1"/>
      <w:marLeft w:val="0"/>
      <w:marRight w:val="0"/>
      <w:marTop w:val="0"/>
      <w:marBottom w:val="0"/>
      <w:divBdr>
        <w:top w:val="none" w:sz="0" w:space="0" w:color="auto"/>
        <w:left w:val="none" w:sz="0" w:space="0" w:color="auto"/>
        <w:bottom w:val="none" w:sz="0" w:space="0" w:color="auto"/>
        <w:right w:val="none" w:sz="0" w:space="0" w:color="auto"/>
      </w:divBdr>
    </w:div>
    <w:div w:id="462188423">
      <w:bodyDiv w:val="1"/>
      <w:marLeft w:val="0"/>
      <w:marRight w:val="0"/>
      <w:marTop w:val="0"/>
      <w:marBottom w:val="0"/>
      <w:divBdr>
        <w:top w:val="none" w:sz="0" w:space="0" w:color="auto"/>
        <w:left w:val="none" w:sz="0" w:space="0" w:color="auto"/>
        <w:bottom w:val="none" w:sz="0" w:space="0" w:color="auto"/>
        <w:right w:val="none" w:sz="0" w:space="0" w:color="auto"/>
      </w:divBdr>
      <w:divsChild>
        <w:div w:id="1648902373">
          <w:marLeft w:val="0"/>
          <w:marRight w:val="0"/>
          <w:marTop w:val="0"/>
          <w:marBottom w:val="0"/>
          <w:divBdr>
            <w:top w:val="none" w:sz="0" w:space="0" w:color="auto"/>
            <w:left w:val="none" w:sz="0" w:space="0" w:color="auto"/>
            <w:bottom w:val="none" w:sz="0" w:space="0" w:color="auto"/>
            <w:right w:val="none" w:sz="0" w:space="0" w:color="auto"/>
          </w:divBdr>
          <w:divsChild>
            <w:div w:id="1733238842">
              <w:marLeft w:val="0"/>
              <w:marRight w:val="0"/>
              <w:marTop w:val="0"/>
              <w:marBottom w:val="0"/>
              <w:divBdr>
                <w:top w:val="none" w:sz="0" w:space="0" w:color="auto"/>
                <w:left w:val="none" w:sz="0" w:space="0" w:color="auto"/>
                <w:bottom w:val="none" w:sz="0" w:space="0" w:color="auto"/>
                <w:right w:val="none" w:sz="0" w:space="0" w:color="auto"/>
              </w:divBdr>
              <w:divsChild>
                <w:div w:id="214661234">
                  <w:marLeft w:val="0"/>
                  <w:marRight w:val="0"/>
                  <w:marTop w:val="0"/>
                  <w:marBottom w:val="0"/>
                  <w:divBdr>
                    <w:top w:val="none" w:sz="0" w:space="0" w:color="auto"/>
                    <w:left w:val="none" w:sz="0" w:space="0" w:color="auto"/>
                    <w:bottom w:val="none" w:sz="0" w:space="0" w:color="auto"/>
                    <w:right w:val="none" w:sz="0" w:space="0" w:color="auto"/>
                  </w:divBdr>
                  <w:divsChild>
                    <w:div w:id="637105878">
                      <w:marLeft w:val="0"/>
                      <w:marRight w:val="0"/>
                      <w:marTop w:val="0"/>
                      <w:marBottom w:val="0"/>
                      <w:divBdr>
                        <w:top w:val="none" w:sz="0" w:space="0" w:color="auto"/>
                        <w:left w:val="none" w:sz="0" w:space="0" w:color="auto"/>
                        <w:bottom w:val="none" w:sz="0" w:space="0" w:color="auto"/>
                        <w:right w:val="none" w:sz="0" w:space="0" w:color="auto"/>
                      </w:divBdr>
                      <w:divsChild>
                        <w:div w:id="568227048">
                          <w:marLeft w:val="0"/>
                          <w:marRight w:val="0"/>
                          <w:marTop w:val="0"/>
                          <w:marBottom w:val="0"/>
                          <w:divBdr>
                            <w:top w:val="none" w:sz="0" w:space="0" w:color="auto"/>
                            <w:left w:val="none" w:sz="0" w:space="0" w:color="auto"/>
                            <w:bottom w:val="none" w:sz="0" w:space="0" w:color="auto"/>
                            <w:right w:val="none" w:sz="0" w:space="0" w:color="auto"/>
                          </w:divBdr>
                          <w:divsChild>
                            <w:div w:id="288244832">
                              <w:marLeft w:val="0"/>
                              <w:marRight w:val="0"/>
                              <w:marTop w:val="0"/>
                              <w:marBottom w:val="0"/>
                              <w:divBdr>
                                <w:top w:val="none" w:sz="0" w:space="0" w:color="auto"/>
                                <w:left w:val="none" w:sz="0" w:space="0" w:color="auto"/>
                                <w:bottom w:val="none" w:sz="0" w:space="0" w:color="auto"/>
                                <w:right w:val="none" w:sz="0" w:space="0" w:color="auto"/>
                              </w:divBdr>
                              <w:divsChild>
                                <w:div w:id="2687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3734890">
      <w:bodyDiv w:val="1"/>
      <w:marLeft w:val="0"/>
      <w:marRight w:val="0"/>
      <w:marTop w:val="0"/>
      <w:marBottom w:val="0"/>
      <w:divBdr>
        <w:top w:val="none" w:sz="0" w:space="0" w:color="auto"/>
        <w:left w:val="none" w:sz="0" w:space="0" w:color="auto"/>
        <w:bottom w:val="none" w:sz="0" w:space="0" w:color="auto"/>
        <w:right w:val="none" w:sz="0" w:space="0" w:color="auto"/>
      </w:divBdr>
    </w:div>
    <w:div w:id="468014264">
      <w:bodyDiv w:val="1"/>
      <w:marLeft w:val="0"/>
      <w:marRight w:val="0"/>
      <w:marTop w:val="0"/>
      <w:marBottom w:val="0"/>
      <w:divBdr>
        <w:top w:val="none" w:sz="0" w:space="0" w:color="auto"/>
        <w:left w:val="none" w:sz="0" w:space="0" w:color="auto"/>
        <w:bottom w:val="none" w:sz="0" w:space="0" w:color="auto"/>
        <w:right w:val="none" w:sz="0" w:space="0" w:color="auto"/>
      </w:divBdr>
      <w:divsChild>
        <w:div w:id="1300038603">
          <w:marLeft w:val="0"/>
          <w:marRight w:val="0"/>
          <w:marTop w:val="0"/>
          <w:marBottom w:val="0"/>
          <w:divBdr>
            <w:top w:val="none" w:sz="0" w:space="0" w:color="auto"/>
            <w:left w:val="none" w:sz="0" w:space="0" w:color="auto"/>
            <w:bottom w:val="none" w:sz="0" w:space="0" w:color="auto"/>
            <w:right w:val="none" w:sz="0" w:space="0" w:color="auto"/>
          </w:divBdr>
          <w:divsChild>
            <w:div w:id="830292672">
              <w:marLeft w:val="0"/>
              <w:marRight w:val="0"/>
              <w:marTop w:val="0"/>
              <w:marBottom w:val="0"/>
              <w:divBdr>
                <w:top w:val="none" w:sz="0" w:space="0" w:color="auto"/>
                <w:left w:val="none" w:sz="0" w:space="0" w:color="auto"/>
                <w:bottom w:val="none" w:sz="0" w:space="0" w:color="auto"/>
                <w:right w:val="none" w:sz="0" w:space="0" w:color="auto"/>
              </w:divBdr>
              <w:divsChild>
                <w:div w:id="1007295027">
                  <w:marLeft w:val="0"/>
                  <w:marRight w:val="0"/>
                  <w:marTop w:val="0"/>
                  <w:marBottom w:val="0"/>
                  <w:divBdr>
                    <w:top w:val="none" w:sz="0" w:space="0" w:color="auto"/>
                    <w:left w:val="none" w:sz="0" w:space="0" w:color="auto"/>
                    <w:bottom w:val="none" w:sz="0" w:space="0" w:color="auto"/>
                    <w:right w:val="none" w:sz="0" w:space="0" w:color="auto"/>
                  </w:divBdr>
                  <w:divsChild>
                    <w:div w:id="394742601">
                      <w:marLeft w:val="0"/>
                      <w:marRight w:val="0"/>
                      <w:marTop w:val="0"/>
                      <w:marBottom w:val="0"/>
                      <w:divBdr>
                        <w:top w:val="none" w:sz="0" w:space="0" w:color="auto"/>
                        <w:left w:val="none" w:sz="0" w:space="0" w:color="auto"/>
                        <w:bottom w:val="none" w:sz="0" w:space="0" w:color="auto"/>
                        <w:right w:val="none" w:sz="0" w:space="0" w:color="auto"/>
                      </w:divBdr>
                      <w:divsChild>
                        <w:div w:id="865872779">
                          <w:marLeft w:val="0"/>
                          <w:marRight w:val="0"/>
                          <w:marTop w:val="0"/>
                          <w:marBottom w:val="0"/>
                          <w:divBdr>
                            <w:top w:val="none" w:sz="0" w:space="0" w:color="auto"/>
                            <w:left w:val="none" w:sz="0" w:space="0" w:color="auto"/>
                            <w:bottom w:val="none" w:sz="0" w:space="0" w:color="auto"/>
                            <w:right w:val="none" w:sz="0" w:space="0" w:color="auto"/>
                          </w:divBdr>
                          <w:divsChild>
                            <w:div w:id="278612218">
                              <w:marLeft w:val="0"/>
                              <w:marRight w:val="0"/>
                              <w:marTop w:val="0"/>
                              <w:marBottom w:val="0"/>
                              <w:divBdr>
                                <w:top w:val="none" w:sz="0" w:space="0" w:color="auto"/>
                                <w:left w:val="none" w:sz="0" w:space="0" w:color="auto"/>
                                <w:bottom w:val="none" w:sz="0" w:space="0" w:color="auto"/>
                                <w:right w:val="none" w:sz="0" w:space="0" w:color="auto"/>
                              </w:divBdr>
                              <w:divsChild>
                                <w:div w:id="14378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488205">
      <w:bodyDiv w:val="1"/>
      <w:marLeft w:val="0"/>
      <w:marRight w:val="0"/>
      <w:marTop w:val="0"/>
      <w:marBottom w:val="0"/>
      <w:divBdr>
        <w:top w:val="none" w:sz="0" w:space="0" w:color="auto"/>
        <w:left w:val="none" w:sz="0" w:space="0" w:color="auto"/>
        <w:bottom w:val="none" w:sz="0" w:space="0" w:color="auto"/>
        <w:right w:val="none" w:sz="0" w:space="0" w:color="auto"/>
      </w:divBdr>
    </w:div>
    <w:div w:id="819804344">
      <w:bodyDiv w:val="1"/>
      <w:marLeft w:val="0"/>
      <w:marRight w:val="0"/>
      <w:marTop w:val="0"/>
      <w:marBottom w:val="0"/>
      <w:divBdr>
        <w:top w:val="none" w:sz="0" w:space="0" w:color="auto"/>
        <w:left w:val="none" w:sz="0" w:space="0" w:color="auto"/>
        <w:bottom w:val="none" w:sz="0" w:space="0" w:color="auto"/>
        <w:right w:val="none" w:sz="0" w:space="0" w:color="auto"/>
      </w:divBdr>
    </w:div>
    <w:div w:id="1027027773">
      <w:bodyDiv w:val="1"/>
      <w:marLeft w:val="0"/>
      <w:marRight w:val="0"/>
      <w:marTop w:val="0"/>
      <w:marBottom w:val="0"/>
      <w:divBdr>
        <w:top w:val="none" w:sz="0" w:space="0" w:color="auto"/>
        <w:left w:val="none" w:sz="0" w:space="0" w:color="auto"/>
        <w:bottom w:val="none" w:sz="0" w:space="0" w:color="auto"/>
        <w:right w:val="none" w:sz="0" w:space="0" w:color="auto"/>
      </w:divBdr>
    </w:div>
    <w:div w:id="1032268114">
      <w:bodyDiv w:val="1"/>
      <w:marLeft w:val="0"/>
      <w:marRight w:val="0"/>
      <w:marTop w:val="0"/>
      <w:marBottom w:val="0"/>
      <w:divBdr>
        <w:top w:val="none" w:sz="0" w:space="0" w:color="auto"/>
        <w:left w:val="none" w:sz="0" w:space="0" w:color="auto"/>
        <w:bottom w:val="none" w:sz="0" w:space="0" w:color="auto"/>
        <w:right w:val="none" w:sz="0" w:space="0" w:color="auto"/>
      </w:divBdr>
    </w:div>
    <w:div w:id="1718158876">
      <w:bodyDiv w:val="1"/>
      <w:marLeft w:val="0"/>
      <w:marRight w:val="0"/>
      <w:marTop w:val="0"/>
      <w:marBottom w:val="0"/>
      <w:divBdr>
        <w:top w:val="none" w:sz="0" w:space="0" w:color="auto"/>
        <w:left w:val="none" w:sz="0" w:space="0" w:color="auto"/>
        <w:bottom w:val="none" w:sz="0" w:space="0" w:color="auto"/>
        <w:right w:val="none" w:sz="0" w:space="0" w:color="auto"/>
      </w:divBdr>
    </w:div>
    <w:div w:id="1720543775">
      <w:bodyDiv w:val="1"/>
      <w:marLeft w:val="0"/>
      <w:marRight w:val="0"/>
      <w:marTop w:val="0"/>
      <w:marBottom w:val="0"/>
      <w:divBdr>
        <w:top w:val="none" w:sz="0" w:space="0" w:color="auto"/>
        <w:left w:val="none" w:sz="0" w:space="0" w:color="auto"/>
        <w:bottom w:val="none" w:sz="0" w:space="0" w:color="auto"/>
        <w:right w:val="none" w:sz="0" w:space="0" w:color="auto"/>
      </w:divBdr>
    </w:div>
    <w:div w:id="1925260702">
      <w:bodyDiv w:val="1"/>
      <w:marLeft w:val="0"/>
      <w:marRight w:val="0"/>
      <w:marTop w:val="0"/>
      <w:marBottom w:val="0"/>
      <w:divBdr>
        <w:top w:val="none" w:sz="0" w:space="0" w:color="auto"/>
        <w:left w:val="none" w:sz="0" w:space="0" w:color="auto"/>
        <w:bottom w:val="none" w:sz="0" w:space="0" w:color="auto"/>
        <w:right w:val="none" w:sz="0" w:space="0" w:color="auto"/>
      </w:divBdr>
    </w:div>
    <w:div w:id="1986739151">
      <w:bodyDiv w:val="1"/>
      <w:marLeft w:val="0"/>
      <w:marRight w:val="0"/>
      <w:marTop w:val="0"/>
      <w:marBottom w:val="0"/>
      <w:divBdr>
        <w:top w:val="none" w:sz="0" w:space="0" w:color="auto"/>
        <w:left w:val="none" w:sz="0" w:space="0" w:color="auto"/>
        <w:bottom w:val="none" w:sz="0" w:space="0" w:color="auto"/>
        <w:right w:val="none" w:sz="0" w:space="0" w:color="auto"/>
      </w:divBdr>
      <w:divsChild>
        <w:div w:id="1202085567">
          <w:marLeft w:val="0"/>
          <w:marRight w:val="0"/>
          <w:marTop w:val="0"/>
          <w:marBottom w:val="0"/>
          <w:divBdr>
            <w:top w:val="none" w:sz="0" w:space="0" w:color="auto"/>
            <w:left w:val="none" w:sz="0" w:space="0" w:color="auto"/>
            <w:bottom w:val="none" w:sz="0" w:space="0" w:color="auto"/>
            <w:right w:val="none" w:sz="0" w:space="0" w:color="auto"/>
          </w:divBdr>
          <w:divsChild>
            <w:div w:id="143550710">
              <w:marLeft w:val="0"/>
              <w:marRight w:val="0"/>
              <w:marTop w:val="0"/>
              <w:marBottom w:val="0"/>
              <w:divBdr>
                <w:top w:val="none" w:sz="0" w:space="0" w:color="auto"/>
                <w:left w:val="none" w:sz="0" w:space="0" w:color="auto"/>
                <w:bottom w:val="none" w:sz="0" w:space="0" w:color="auto"/>
                <w:right w:val="none" w:sz="0" w:space="0" w:color="auto"/>
              </w:divBdr>
              <w:divsChild>
                <w:div w:id="1087000265">
                  <w:marLeft w:val="0"/>
                  <w:marRight w:val="0"/>
                  <w:marTop w:val="0"/>
                  <w:marBottom w:val="0"/>
                  <w:divBdr>
                    <w:top w:val="none" w:sz="0" w:space="0" w:color="auto"/>
                    <w:left w:val="none" w:sz="0" w:space="0" w:color="auto"/>
                    <w:bottom w:val="none" w:sz="0" w:space="0" w:color="auto"/>
                    <w:right w:val="none" w:sz="0" w:space="0" w:color="auto"/>
                  </w:divBdr>
                  <w:divsChild>
                    <w:div w:id="32123952">
                      <w:marLeft w:val="0"/>
                      <w:marRight w:val="0"/>
                      <w:marTop w:val="0"/>
                      <w:marBottom w:val="0"/>
                      <w:divBdr>
                        <w:top w:val="none" w:sz="0" w:space="0" w:color="auto"/>
                        <w:left w:val="none" w:sz="0" w:space="0" w:color="auto"/>
                        <w:bottom w:val="none" w:sz="0" w:space="0" w:color="auto"/>
                        <w:right w:val="none" w:sz="0" w:space="0" w:color="auto"/>
                      </w:divBdr>
                      <w:divsChild>
                        <w:div w:id="1795757614">
                          <w:marLeft w:val="0"/>
                          <w:marRight w:val="0"/>
                          <w:marTop w:val="0"/>
                          <w:marBottom w:val="0"/>
                          <w:divBdr>
                            <w:top w:val="none" w:sz="0" w:space="0" w:color="auto"/>
                            <w:left w:val="none" w:sz="0" w:space="0" w:color="auto"/>
                            <w:bottom w:val="none" w:sz="0" w:space="0" w:color="auto"/>
                            <w:right w:val="none" w:sz="0" w:space="0" w:color="auto"/>
                          </w:divBdr>
                          <w:divsChild>
                            <w:div w:id="2043355728">
                              <w:marLeft w:val="0"/>
                              <w:marRight w:val="0"/>
                              <w:marTop w:val="0"/>
                              <w:marBottom w:val="0"/>
                              <w:divBdr>
                                <w:top w:val="none" w:sz="0" w:space="0" w:color="auto"/>
                                <w:left w:val="none" w:sz="0" w:space="0" w:color="auto"/>
                                <w:bottom w:val="none" w:sz="0" w:space="0" w:color="auto"/>
                                <w:right w:val="none" w:sz="0" w:space="0" w:color="auto"/>
                              </w:divBdr>
                              <w:divsChild>
                                <w:div w:id="14374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561177">
      <w:bodyDiv w:val="1"/>
      <w:marLeft w:val="0"/>
      <w:marRight w:val="0"/>
      <w:marTop w:val="0"/>
      <w:marBottom w:val="0"/>
      <w:divBdr>
        <w:top w:val="none" w:sz="0" w:space="0" w:color="auto"/>
        <w:left w:val="none" w:sz="0" w:space="0" w:color="auto"/>
        <w:bottom w:val="none" w:sz="0" w:space="0" w:color="auto"/>
        <w:right w:val="none" w:sz="0" w:space="0" w:color="auto"/>
      </w:divBdr>
      <w:divsChild>
        <w:div w:id="817576927">
          <w:marLeft w:val="0"/>
          <w:marRight w:val="0"/>
          <w:marTop w:val="0"/>
          <w:marBottom w:val="0"/>
          <w:divBdr>
            <w:top w:val="none" w:sz="0" w:space="0" w:color="auto"/>
            <w:left w:val="none" w:sz="0" w:space="0" w:color="auto"/>
            <w:bottom w:val="none" w:sz="0" w:space="0" w:color="auto"/>
            <w:right w:val="none" w:sz="0" w:space="0" w:color="auto"/>
          </w:divBdr>
          <w:divsChild>
            <w:div w:id="1635259601">
              <w:marLeft w:val="0"/>
              <w:marRight w:val="0"/>
              <w:marTop w:val="0"/>
              <w:marBottom w:val="0"/>
              <w:divBdr>
                <w:top w:val="none" w:sz="0" w:space="0" w:color="auto"/>
                <w:left w:val="none" w:sz="0" w:space="0" w:color="auto"/>
                <w:bottom w:val="none" w:sz="0" w:space="0" w:color="auto"/>
                <w:right w:val="none" w:sz="0" w:space="0" w:color="auto"/>
              </w:divBdr>
              <w:divsChild>
                <w:div w:id="1519155237">
                  <w:marLeft w:val="0"/>
                  <w:marRight w:val="0"/>
                  <w:marTop w:val="0"/>
                  <w:marBottom w:val="0"/>
                  <w:divBdr>
                    <w:top w:val="none" w:sz="0" w:space="0" w:color="auto"/>
                    <w:left w:val="none" w:sz="0" w:space="0" w:color="auto"/>
                    <w:bottom w:val="none" w:sz="0" w:space="0" w:color="auto"/>
                    <w:right w:val="none" w:sz="0" w:space="0" w:color="auto"/>
                  </w:divBdr>
                  <w:divsChild>
                    <w:div w:id="157768179">
                      <w:marLeft w:val="0"/>
                      <w:marRight w:val="0"/>
                      <w:marTop w:val="0"/>
                      <w:marBottom w:val="0"/>
                      <w:divBdr>
                        <w:top w:val="none" w:sz="0" w:space="0" w:color="auto"/>
                        <w:left w:val="none" w:sz="0" w:space="0" w:color="auto"/>
                        <w:bottom w:val="none" w:sz="0" w:space="0" w:color="auto"/>
                        <w:right w:val="none" w:sz="0" w:space="0" w:color="auto"/>
                      </w:divBdr>
                      <w:divsChild>
                        <w:div w:id="640578175">
                          <w:marLeft w:val="0"/>
                          <w:marRight w:val="0"/>
                          <w:marTop w:val="0"/>
                          <w:marBottom w:val="0"/>
                          <w:divBdr>
                            <w:top w:val="none" w:sz="0" w:space="0" w:color="auto"/>
                            <w:left w:val="none" w:sz="0" w:space="0" w:color="auto"/>
                            <w:bottom w:val="none" w:sz="0" w:space="0" w:color="auto"/>
                            <w:right w:val="none" w:sz="0" w:space="0" w:color="auto"/>
                          </w:divBdr>
                          <w:divsChild>
                            <w:div w:id="725881545">
                              <w:marLeft w:val="0"/>
                              <w:marRight w:val="0"/>
                              <w:marTop w:val="0"/>
                              <w:marBottom w:val="0"/>
                              <w:divBdr>
                                <w:top w:val="none" w:sz="0" w:space="0" w:color="auto"/>
                                <w:left w:val="none" w:sz="0" w:space="0" w:color="auto"/>
                                <w:bottom w:val="none" w:sz="0" w:space="0" w:color="auto"/>
                                <w:right w:val="none" w:sz="0" w:space="0" w:color="auto"/>
                              </w:divBdr>
                              <w:divsChild>
                                <w:div w:id="21092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835112">
      <w:bodyDiv w:val="1"/>
      <w:marLeft w:val="0"/>
      <w:marRight w:val="0"/>
      <w:marTop w:val="0"/>
      <w:marBottom w:val="0"/>
      <w:divBdr>
        <w:top w:val="none" w:sz="0" w:space="0" w:color="auto"/>
        <w:left w:val="none" w:sz="0" w:space="0" w:color="auto"/>
        <w:bottom w:val="none" w:sz="0" w:space="0" w:color="auto"/>
        <w:right w:val="none" w:sz="0" w:space="0" w:color="auto"/>
      </w:divBdr>
      <w:divsChild>
        <w:div w:id="919220237">
          <w:marLeft w:val="0"/>
          <w:marRight w:val="0"/>
          <w:marTop w:val="0"/>
          <w:marBottom w:val="0"/>
          <w:divBdr>
            <w:top w:val="none" w:sz="0" w:space="0" w:color="auto"/>
            <w:left w:val="none" w:sz="0" w:space="0" w:color="auto"/>
            <w:bottom w:val="none" w:sz="0" w:space="0" w:color="auto"/>
            <w:right w:val="none" w:sz="0" w:space="0" w:color="auto"/>
          </w:divBdr>
          <w:divsChild>
            <w:div w:id="2049376274">
              <w:marLeft w:val="0"/>
              <w:marRight w:val="0"/>
              <w:marTop w:val="0"/>
              <w:marBottom w:val="0"/>
              <w:divBdr>
                <w:top w:val="none" w:sz="0" w:space="0" w:color="auto"/>
                <w:left w:val="none" w:sz="0" w:space="0" w:color="auto"/>
                <w:bottom w:val="none" w:sz="0" w:space="0" w:color="auto"/>
                <w:right w:val="none" w:sz="0" w:space="0" w:color="auto"/>
              </w:divBdr>
              <w:divsChild>
                <w:div w:id="1795782150">
                  <w:marLeft w:val="0"/>
                  <w:marRight w:val="0"/>
                  <w:marTop w:val="0"/>
                  <w:marBottom w:val="0"/>
                  <w:divBdr>
                    <w:top w:val="none" w:sz="0" w:space="0" w:color="auto"/>
                    <w:left w:val="none" w:sz="0" w:space="0" w:color="auto"/>
                    <w:bottom w:val="none" w:sz="0" w:space="0" w:color="auto"/>
                    <w:right w:val="none" w:sz="0" w:space="0" w:color="auto"/>
                  </w:divBdr>
                  <w:divsChild>
                    <w:div w:id="2069646901">
                      <w:marLeft w:val="0"/>
                      <w:marRight w:val="0"/>
                      <w:marTop w:val="0"/>
                      <w:marBottom w:val="0"/>
                      <w:divBdr>
                        <w:top w:val="none" w:sz="0" w:space="0" w:color="auto"/>
                        <w:left w:val="none" w:sz="0" w:space="0" w:color="auto"/>
                        <w:bottom w:val="none" w:sz="0" w:space="0" w:color="auto"/>
                        <w:right w:val="none" w:sz="0" w:space="0" w:color="auto"/>
                      </w:divBdr>
                      <w:divsChild>
                        <w:div w:id="307050353">
                          <w:marLeft w:val="0"/>
                          <w:marRight w:val="0"/>
                          <w:marTop w:val="0"/>
                          <w:marBottom w:val="0"/>
                          <w:divBdr>
                            <w:top w:val="none" w:sz="0" w:space="0" w:color="auto"/>
                            <w:left w:val="none" w:sz="0" w:space="0" w:color="auto"/>
                            <w:bottom w:val="none" w:sz="0" w:space="0" w:color="auto"/>
                            <w:right w:val="none" w:sz="0" w:space="0" w:color="auto"/>
                          </w:divBdr>
                          <w:divsChild>
                            <w:div w:id="1492212483">
                              <w:marLeft w:val="0"/>
                              <w:marRight w:val="0"/>
                              <w:marTop w:val="0"/>
                              <w:marBottom w:val="0"/>
                              <w:divBdr>
                                <w:top w:val="none" w:sz="0" w:space="0" w:color="auto"/>
                                <w:left w:val="none" w:sz="0" w:space="0" w:color="auto"/>
                                <w:bottom w:val="none" w:sz="0" w:space="0" w:color="auto"/>
                                <w:right w:val="none" w:sz="0" w:space="0" w:color="auto"/>
                              </w:divBdr>
                              <w:divsChild>
                                <w:div w:id="67969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9B6A2-61F5-4602-A6AC-9FA054844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9984</Words>
  <Characters>54912</Characters>
  <Application>Microsoft Office Word</Application>
  <DocSecurity>0</DocSecurity>
  <Lines>457</Lines>
  <Paragraphs>129</Paragraphs>
  <ScaleCrop>false</ScaleCrop>
  <HeadingPairs>
    <vt:vector size="4" baseType="variant">
      <vt:variant>
        <vt:lpstr>Título</vt:lpstr>
      </vt:variant>
      <vt:variant>
        <vt:i4>1</vt:i4>
      </vt:variant>
      <vt:variant>
        <vt:lpstr>Títulos</vt:lpstr>
      </vt:variant>
      <vt:variant>
        <vt:i4>100</vt:i4>
      </vt:variant>
    </vt:vector>
  </HeadingPairs>
  <TitlesOfParts>
    <vt:vector size="101" baseType="lpstr">
      <vt:lpstr/>
      <vt:lpstr>    Cambio de enfoque: no es un negocio de propiedades, es un negocio de personas</vt:lpstr>
      <vt:lpstr>    Necesidades humanas y rol del agente inmobiliario</vt:lpstr>
      <vt:lpstr>    Riesgos de actuar sin experiencia: errores por sobreprecio y por subprecio</vt:lpstr>
      <vt:lpstr>    Impacto patrimonial y vulnerabilidad económica del cliente</vt:lpstr>
      <vt:lpstr>    Evolución del mercado: profesionalización y percepción social del asesoramiento</vt:lpstr>
      <vt:lpstr>    La experiencia no es innata: se construye con formación y práctica</vt:lpstr>
      <vt:lpstr>    Permanencia en el rubro: la recomendación como objetivo estratégico</vt:lpstr>
      <vt:lpstr>    Del modelo transaccional al modelo relacional</vt:lpstr>
      <vt:lpstr>    Trabajar para sostener relaciones, no solo para cerrar operaciones</vt:lpstr>
      <vt:lpstr>    Satisfacción del cliente y efecto multiplicador de la reputación</vt:lpstr>
      <vt:lpstr>    Conclusión del pilar: lo que se capta son clientes, no propiedades</vt:lpstr>
      <vt:lpstr/>
      <vt:lpstr/>
      <vt:lpstr/>
      <vt:lpstr/>
      <vt:lpstr/>
      <vt:lpstr/>
      <vt:lpstr>    Campañas de prospección: qué es prospectar y por qué hoy es clave</vt:lpstr>
      <vt:lpstr>    Marca inmobiliaria y marca personal: la construcción de confianza hoy</vt:lpstr>
      <vt:lpstr>    Del modelo transaccional al relacional: todos en tu entorno pueden ser clientes</vt:lpstr>
      <vt:lpstr>    La cartera nace de la base relacional: construir sobre quienes te conocen</vt:lpstr>
      <vt:lpstr>    La “masa crítica” de contactos: lo que no recordás de memoria también es capital</vt:lpstr>
      <vt:lpstr>    Red relacional no significa trabajar gratis: separar lo personal de lo comercial</vt:lpstr>
      <vt:lpstr>    Campañas concretas: captación de compradores y captación de vendedores</vt:lpstr>
      <vt:lpstr>    No se captan inmuebles: se captan personas con decisiones y necesidades</vt:lpstr>
      <vt:lpstr>    Primer pilar del negocio: marca personal, base relacional y prospección</vt:lpstr>
      <vt:lpstr>    Definir la marca personal: rumbo, comunicación e imagen</vt:lpstr>
      <vt:lpstr>    La era de lo visual: primero imagen, luego audio y por último lectura</vt:lpstr>
      <vt:lpstr>    Lenguaje no verbal: lo gestual también comunica y construye vínculo</vt:lpstr>
      <vt:lpstr>    Tecnología e inteligencia artificial: aliadas, pero no reemplazo del factor huma</vt:lpstr>
      <vt:lpstr>    Conversación y comprensión profunda: lo que la persona quiere, cree que quiere e</vt:lpstr>
      <vt:lpstr>    Segundo pilar de la actividad inmobiliaria: la captación</vt:lpstr>
      <vt:lpstr>    Propuesta de valor: qué me hace elegible en un mercado parecido</vt:lpstr>
      <vt:lpstr>    Tangibilizar un servicio intangible: soporte físico y “Hansel y Gretel”</vt:lpstr>
      <vt:lpstr>    Lo digital y lo físico: velocidad versus permanencia</vt:lpstr>
      <vt:lpstr>    Captación: analizar expectativas, setearlas y calificar al cliente</vt:lpstr>
      <vt:lpstr>    Opinión de valor y estudio de mercado: cuando el cliente pregunta “¿cuánto vale?</vt:lpstr>
      <vt:lpstr>    Análisis Comparativo de Mercado: qué es y cómo se usa</vt:lpstr>
      <vt:lpstr>    Efecto acumulativo del ACM: entrenar el ojo y conocer el mercado</vt:lpstr>
      <vt:lpstr>    Método 10-4: hábitos para construir mercado, referencias y criterio</vt:lpstr>
      <vt:lpstr>    El ACM como documento físico: dar fundamentos, no solo una opinión verbal</vt:lpstr>
      <vt:lpstr>    Cuidado con el lenguaje: no “tasación gratis”, sí ACM sin costo y sin compromiso</vt:lpstr>
      <vt:lpstr>    De un ACM que “cierra” a la autorización de venta</vt:lpstr>
      <vt:lpstr>    De la palabra al documento: por qué hoy se usa autorización de venta</vt:lpstr>
      <vt:lpstr>    Qué fija la autorización: precio, publicidad, información y remuneración</vt:lpstr>
      <vt:lpstr>    Vigencia y modalidad: exclusiva, no exclusiva y duración razonable</vt:lpstr>
      <vt:lpstr>    Fin de la captación e inicio de la tercera etapa: la gestión comercial</vt:lpstr>
      <vt:lpstr>    Salida al mercado: preparación y competitividad</vt:lpstr>
      <vt:lpstr>    Fotografía y material audiovisual: atractivo sin falsear la realidad</vt:lpstr>
      <vt:lpstr>    Operativa de comercialización: cartel, agenda de visitas y dinámica del hogar</vt:lpstr>
      <vt:lpstr>    Cómo se describe y cómo se muestra un inmueble: método, no improvisación</vt:lpstr>
      <vt:lpstr>    Objeciones: conocer debilidades y preparar respuestas</vt:lpstr>
      <vt:lpstr>    La muestra: el momento clave antes de la negociación</vt:lpstr>
      <vt:lpstr>    Negociación: de lo verbal a lo ordenado mediante carta oferta</vt:lpstr>
      <vt:lpstr>    Envío a profesionales: formalizar el acuerdo y hacer fluir el negocio</vt:lpstr>
      <vt:lpstr>    El escribano del vendedor: necesidad de equilibrio y protección</vt:lpstr>
      <vt:lpstr>    Caja de herramientas del agente: red de profesionales confiables</vt:lpstr>
      <vt:lpstr>    Formalización: cómo mantenerse cerca sin invadir</vt:lpstr>
      <vt:lpstr>    Recorrido por etapas: el mapa completo del proceso</vt:lpstr>
      <vt:lpstr>    Presentaciones y red de colaboración entre compañeros</vt:lpstr>
      <vt:lpstr>    Repaso: la captación como proceso basado en necesidades</vt:lpstr>
      <vt:lpstr>    Por qué una persona recurre a un agente inmobiliario</vt:lpstr>
      <vt:lpstr>    Del contacto al lead: cuándo aparece la captación</vt:lpstr>
      <vt:lpstr>    Primera entrevista indagatoria: confianza, información y expectativas</vt:lpstr>
      <vt:lpstr>    Preguntas clave para comprender la situación real del cliente</vt:lpstr>
      <vt:lpstr>    Calificación: evitar pérdidas de tiempo y búsquedas erráticas</vt:lpstr>
      <vt:lpstr>    Caso compra: definir, testear y recalificar al comprador</vt:lpstr>
      <vt:lpstr>    Infantería sin conversación: el riesgo de convertirse en “paseador”</vt:lpstr>
      <vt:lpstr>    Caso venta: complejidad, opinión de valor y ACM</vt:lpstr>
      <vt:lpstr>    Propietarios más informados: expectativas realistas y objetivo de plazo</vt:lpstr>
      <vt:lpstr>    Ejemplo: venta urgente y estrategia agresiva de difusión</vt:lpstr>
      <vt:lpstr>    Negociación ganar-ganar: salir de las “trincheras”</vt:lpstr>
      <vt:lpstr>    Autorización de venta: cierre de captación y “camino de migas”</vt:lpstr>
      <vt:lpstr>    El cartel: objeciones, estrategia y visibilidad real</vt:lpstr>
      <vt:lpstr>    Filtrado imprescindible: “dueño vende” usando a la inmobiliaria</vt:lpstr>
      <vt:lpstr>    Renegociación y postura profesional: firmeza sin desesperación</vt:lpstr>
      <vt:lpstr>    Inicio de gestión comercial: cambio de chip y urgencia operativa</vt:lpstr>
      <vt:lpstr>    Publicación: título como SEO, carga técnica y calidad</vt:lpstr>
      <vt:lpstr>    Indicador temprano: consulta como primer hito y diagnóstico</vt:lpstr>
      <vt:lpstr>    Gestión de consultas: velocidad, sistema y experiencia</vt:lpstr>
      <vt:lpstr>    La muestra: preparación, contenido y rol del agente</vt:lpstr>
      <vt:lpstr>    Propietario durante la visita: límites y conducción profesional</vt:lpstr>
      <vt:lpstr>    Logística de la muestra: detalles que definen la experiencia</vt:lpstr>
      <vt:lpstr>    Durante la visita: no apurar, construir experiencia, cuidar el cierre</vt:lpstr>
      <vt:lpstr>    Cierre del repaso: lo que sigue en gestión comercial</vt:lpstr>
      <vt:lpstr/>
      <vt:lpstr>    Comercialización: agregar valor a la muestra y vender experiencia</vt:lpstr>
      <vt:lpstr>    Documentar la negociación: del proceso completo a la carta oferta</vt:lpstr>
      <vt:lpstr>    Negociar un paquete, no una variable: evitar batallas posteriores</vt:lpstr>
      <vt:lpstr>    La seña como filtro de seriedad: práctica, destino y reglas</vt:lpstr>
      <vt:lpstr>    Caso real: ofertas sin seña y arrepentimiento</vt:lpstr>
      <vt:lpstr>    Objeciones del cliente o del escribano: alternativas sin quedar en “cero”</vt:lpstr>
      <vt:lpstr>    Formalización: inicio, envío a escribanos y respeto del acuerdo</vt:lpstr>
      <vt:lpstr>    Rol del agente en formalización: proactividad sin ser un incordio</vt:lpstr>
      <vt:lpstr>    Caja de herramientas: profesionales y anticipación de problemas</vt:lpstr>
      <vt:lpstr>    Trámites y movimiento: sin convertirse en gestor, pero evitando que se caiga</vt:lpstr>
      <vt:lpstr>    Lavado de activos: responsabilidad, tensión y consecuencias</vt:lpstr>
      <vt:lpstr>    Cierre humano de la operación: detalles, regalos y cuidado de la experiencia</vt:lpstr>
      <vt:lpstr>    Visita previa a la firma: prevención de conflictos</vt:lpstr>
      <vt:lpstr>    Postventa: satisfacción, recomendación y recordación</vt:lpstr>
    </vt:vector>
  </TitlesOfParts>
  <Company/>
  <LinksUpToDate>false</LinksUpToDate>
  <CharactersWithSpaces>64767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Managerial</dc:creator>
  <cp:keywords/>
  <dc:description/>
  <cp:lastModifiedBy>Managerial</cp:lastModifiedBy>
  <cp:revision>2</cp:revision>
  <dcterms:created xsi:type="dcterms:W3CDTF">2026-02-16T22:47:00Z</dcterms:created>
  <dcterms:modified xsi:type="dcterms:W3CDTF">2026-02-16T22:47:00Z</dcterms:modified>
</cp:coreProperties>
</file>