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69B11" w14:textId="30DBEB05" w:rsidR="00B40C80" w:rsidRPr="0021656B" w:rsidRDefault="00B40C80" w:rsidP="00B40C80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PRUEBA T</w:t>
      </w:r>
      <w:r w:rsidRPr="0021656B">
        <w:rPr>
          <w:b/>
          <w:sz w:val="24"/>
          <w:szCs w:val="24"/>
        </w:rPr>
        <w:t>ASACIONES</w:t>
      </w:r>
    </w:p>
    <w:p w14:paraId="7A77A7D3" w14:textId="77777777" w:rsidR="00B40C80" w:rsidRPr="0021656B" w:rsidRDefault="00B40C80" w:rsidP="00B40C8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Definición de Tasación.</w:t>
      </w:r>
    </w:p>
    <w:p w14:paraId="5B6E42E3" w14:textId="77777777" w:rsidR="00B40C80" w:rsidRPr="0021656B" w:rsidRDefault="00B40C80" w:rsidP="00B40C8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Concepto de Precio, Costo y Valor.</w:t>
      </w:r>
    </w:p>
    <w:p w14:paraId="3008D469" w14:textId="77777777" w:rsidR="00B40C80" w:rsidRPr="0021656B" w:rsidRDefault="00B40C80" w:rsidP="00B40C8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Factores que componen el valor.</w:t>
      </w:r>
    </w:p>
    <w:p w14:paraId="5DC980BB" w14:textId="77777777" w:rsidR="00B40C80" w:rsidRPr="0021656B" w:rsidRDefault="00B40C80" w:rsidP="00B40C8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Factores de influencia en el terreno urbano.</w:t>
      </w:r>
    </w:p>
    <w:p w14:paraId="165C75CE" w14:textId="77777777" w:rsidR="00B40C80" w:rsidRPr="0021656B" w:rsidRDefault="00B40C80" w:rsidP="00B40C8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Normas de Zonificación.</w:t>
      </w:r>
    </w:p>
    <w:p w14:paraId="74201A94" w14:textId="77777777" w:rsidR="00B40C80" w:rsidRPr="0021656B" w:rsidRDefault="00B40C80" w:rsidP="00B40C8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Dimensión y proporción, concepto.</w:t>
      </w:r>
    </w:p>
    <w:p w14:paraId="0EA88931" w14:textId="77777777" w:rsidR="00B40C80" w:rsidRPr="0021656B" w:rsidRDefault="00B40C80" w:rsidP="00B40C8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1656B">
        <w:rPr>
          <w:sz w:val="24"/>
          <w:szCs w:val="24"/>
        </w:rPr>
        <w:t>Conceptos de: Zonificación, Coordinación y Circulación  en el edificio urbano.</w:t>
      </w:r>
    </w:p>
    <w:p w14:paraId="72A3E627" w14:textId="77777777" w:rsidR="00B40C80" w:rsidRPr="0021656B" w:rsidRDefault="00B40C80" w:rsidP="00B40C80">
      <w:pPr>
        <w:pStyle w:val="Prrafodelista"/>
        <w:numPr>
          <w:ilvl w:val="0"/>
          <w:numId w:val="1"/>
        </w:numPr>
        <w:ind w:left="360" w:firstLine="66"/>
        <w:jc w:val="both"/>
        <w:rPr>
          <w:sz w:val="24"/>
          <w:szCs w:val="24"/>
        </w:rPr>
      </w:pPr>
      <w:r w:rsidRPr="0021656B">
        <w:rPr>
          <w:sz w:val="24"/>
          <w:szCs w:val="24"/>
        </w:rPr>
        <w:t>Depreciación.</w:t>
      </w:r>
    </w:p>
    <w:p w14:paraId="14C15FB4" w14:textId="77777777" w:rsidR="00B40C80" w:rsidRPr="0021656B" w:rsidRDefault="00B40C80" w:rsidP="00B40C80">
      <w:pPr>
        <w:pStyle w:val="Prrafodelista"/>
        <w:numPr>
          <w:ilvl w:val="0"/>
          <w:numId w:val="1"/>
        </w:numPr>
        <w:ind w:left="360" w:firstLine="66"/>
        <w:jc w:val="both"/>
        <w:rPr>
          <w:sz w:val="24"/>
          <w:szCs w:val="24"/>
        </w:rPr>
      </w:pPr>
      <w:r w:rsidRPr="0021656B">
        <w:rPr>
          <w:sz w:val="24"/>
          <w:szCs w:val="24"/>
        </w:rPr>
        <w:t>Concepto de Propiedad Horizontal.</w:t>
      </w:r>
    </w:p>
    <w:p w14:paraId="598147D8" w14:textId="77777777" w:rsidR="00B40C80" w:rsidRPr="0021656B" w:rsidRDefault="00B40C80" w:rsidP="00B40C80">
      <w:pPr>
        <w:pStyle w:val="Prrafodelist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142" w:firstLine="284"/>
        <w:jc w:val="both"/>
        <w:rPr>
          <w:sz w:val="28"/>
          <w:szCs w:val="28"/>
        </w:rPr>
      </w:pPr>
      <w:r w:rsidRPr="0021656B">
        <w:rPr>
          <w:sz w:val="24"/>
          <w:szCs w:val="24"/>
        </w:rPr>
        <w:t>Formación del valor en la Propiedad Horizontal</w:t>
      </w:r>
      <w:r w:rsidRPr="0021656B">
        <w:rPr>
          <w:sz w:val="28"/>
          <w:szCs w:val="28"/>
        </w:rPr>
        <w:t>.</w:t>
      </w:r>
    </w:p>
    <w:p w14:paraId="561ED140" w14:textId="77777777" w:rsidR="00B40C80" w:rsidRDefault="00B40C80" w:rsidP="00B40C80">
      <w:pPr>
        <w:pStyle w:val="Prrafodelista"/>
      </w:pPr>
    </w:p>
    <w:p w14:paraId="774E661A" w14:textId="77777777" w:rsidR="00B40C80" w:rsidRDefault="00B40C80" w:rsidP="00B40C80">
      <w:pPr>
        <w:pStyle w:val="Prrafodelista"/>
      </w:pPr>
    </w:p>
    <w:p w14:paraId="009E263A" w14:textId="2D2D1064" w:rsidR="00B40C80" w:rsidRDefault="00B40C80" w:rsidP="00B40C80">
      <w:r>
        <w:t xml:space="preserve"> EJERCICIO DE VALORACION DE INMUEBLE URBANO PRUEBA  </w:t>
      </w:r>
    </w:p>
    <w:p w14:paraId="2DDB8DE8" w14:textId="5AB2A268" w:rsidR="00936F44" w:rsidRDefault="00936F44">
      <w:r>
        <w:t xml:space="preserve">Estimar el valor de mercado de un inmueble utilizando el método directo comparativo para el terreno y el cálculo de reposición depreciado (valor </w:t>
      </w:r>
      <w:r w:rsidR="00D760D0">
        <w:t>presente)</w:t>
      </w:r>
      <w:r>
        <w:t xml:space="preserve"> para la </w:t>
      </w:r>
      <w:r w:rsidR="00D760D0">
        <w:t>construcción, Depreciación</w:t>
      </w:r>
      <w:r>
        <w:t xml:space="preserve"> física de Ross Heidecke  y funcional si correspondiere:</w:t>
      </w:r>
    </w:p>
    <w:p w14:paraId="4D22C142" w14:textId="77777777" w:rsidR="00936F44" w:rsidRDefault="00936F44"/>
    <w:p w14:paraId="3B93255A" w14:textId="77777777" w:rsidR="00290A7B" w:rsidRDefault="00290A7B">
      <w:r>
        <w:t>1</w:t>
      </w:r>
      <w:r w:rsidRPr="007952EC">
        <w:rPr>
          <w:b/>
        </w:rPr>
        <w:t>)Valorar un terreno urbano esquina residencial intermedia.</w:t>
      </w:r>
    </w:p>
    <w:p w14:paraId="170CCB5C" w14:textId="6817B411" w:rsidR="00290A7B" w:rsidRDefault="00670755">
      <w:r>
        <w:t>Frente 14</w:t>
      </w:r>
      <w:r w:rsidR="00290A7B">
        <w:t xml:space="preserve"> metros (calle de mayor valor unitario)</w:t>
      </w:r>
    </w:p>
    <w:p w14:paraId="60E23DD8" w14:textId="40FEB978" w:rsidR="00290A7B" w:rsidRDefault="00670755">
      <w:r>
        <w:t>Frente 38</w:t>
      </w:r>
      <w:r w:rsidR="00290A7B">
        <w:t xml:space="preserve"> metros</w:t>
      </w:r>
    </w:p>
    <w:p w14:paraId="626B74DD" w14:textId="69F15340" w:rsidR="00290A7B" w:rsidRDefault="00670755">
      <w:r>
        <w:t>Comparables</w:t>
      </w:r>
      <w:proofErr w:type="gramStart"/>
      <w:r>
        <w:t>:  1</w:t>
      </w:r>
      <w:proofErr w:type="gramEnd"/>
      <w:r>
        <w:t>) 15</w:t>
      </w:r>
      <w:r w:rsidR="007952EC">
        <w:t xml:space="preserve"> </w:t>
      </w:r>
      <w:r w:rsidR="00290A7B">
        <w:t>x</w:t>
      </w:r>
      <w:r w:rsidR="007952EC">
        <w:t xml:space="preserve"> </w:t>
      </w:r>
      <w:r>
        <w:t>339 vendido a 5</w:t>
      </w:r>
      <w:r w:rsidR="00290A7B">
        <w:t>80 U$S por m2</w:t>
      </w:r>
    </w:p>
    <w:p w14:paraId="4F6F239E" w14:textId="3FBB1465" w:rsidR="00290A7B" w:rsidRDefault="00290A7B">
      <w:r>
        <w:t xml:space="preserve">                           2) 14</w:t>
      </w:r>
      <w:r w:rsidR="007952EC">
        <w:t xml:space="preserve"> </w:t>
      </w:r>
      <w:r>
        <w:t>x</w:t>
      </w:r>
      <w:r w:rsidR="007952EC">
        <w:t xml:space="preserve"> </w:t>
      </w:r>
      <w:r w:rsidR="00670755">
        <w:t>41</w:t>
      </w:r>
      <w:r>
        <w:t xml:space="preserve"> </w:t>
      </w:r>
      <w:r w:rsidR="007952EC">
        <w:t>ofertado</w:t>
      </w:r>
      <w:r w:rsidR="00670755">
        <w:t xml:space="preserve"> a 660</w:t>
      </w:r>
      <w:r>
        <w:t xml:space="preserve"> U$S por m2</w:t>
      </w:r>
    </w:p>
    <w:p w14:paraId="75B63C5C" w14:textId="2C639539" w:rsidR="00290A7B" w:rsidRDefault="00290A7B">
      <w:r>
        <w:t xml:space="preserve">                         </w:t>
      </w:r>
      <w:r w:rsidR="00670755">
        <w:t xml:space="preserve">  3) 13</w:t>
      </w:r>
      <w:r w:rsidR="007952EC">
        <w:t xml:space="preserve"> </w:t>
      </w:r>
      <w:r w:rsidR="00670755">
        <w:t>x 30 vendido a 570</w:t>
      </w:r>
      <w:r>
        <w:t xml:space="preserve"> U$S por m2</w:t>
      </w:r>
    </w:p>
    <w:p w14:paraId="6B369F10" w14:textId="77777777" w:rsidR="00290A7B" w:rsidRDefault="00290A7B"/>
    <w:p w14:paraId="29811C94" w14:textId="77777777" w:rsidR="00290A7B" w:rsidRDefault="00290A7B">
      <w:r>
        <w:t>2</w:t>
      </w:r>
      <w:r w:rsidRPr="007952EC">
        <w:rPr>
          <w:b/>
        </w:rPr>
        <w:t>) Valorar el edificio construido sobre el solar descrito</w:t>
      </w:r>
      <w:r w:rsidR="007B0B83" w:rsidRPr="007952EC">
        <w:rPr>
          <w:b/>
        </w:rPr>
        <w:t>, consistente en una casa unifamiliar</w:t>
      </w:r>
      <w:r w:rsidRPr="007952EC">
        <w:rPr>
          <w:b/>
        </w:rPr>
        <w:t>.</w:t>
      </w:r>
    </w:p>
    <w:p w14:paraId="593225AB" w14:textId="253008BA" w:rsidR="00290A7B" w:rsidRDefault="00290A7B">
      <w:r>
        <w:t xml:space="preserve">Superficie edificada </w:t>
      </w:r>
      <w:r w:rsidR="00670755">
        <w:t>25</w:t>
      </w:r>
      <w:r w:rsidR="007952EC">
        <w:t>5</w:t>
      </w:r>
      <w:r>
        <w:t xml:space="preserve"> m2</w:t>
      </w:r>
    </w:p>
    <w:p w14:paraId="73DBEB08" w14:textId="77777777" w:rsidR="00290A7B" w:rsidRDefault="00290A7B">
      <w:r>
        <w:t>Calidad confortable</w:t>
      </w:r>
      <w:r w:rsidR="00610559">
        <w:t xml:space="preserve"> (U$S   </w:t>
      </w:r>
      <w:r w:rsidR="007952EC">
        <w:t xml:space="preserve">      </w:t>
      </w:r>
      <w:r w:rsidR="00610559">
        <w:t xml:space="preserve"> )</w:t>
      </w:r>
    </w:p>
    <w:p w14:paraId="56D490E9" w14:textId="77777777" w:rsidR="00290A7B" w:rsidRDefault="00290A7B">
      <w:r>
        <w:t>Estado de conservación 3</w:t>
      </w:r>
    </w:p>
    <w:p w14:paraId="33C80FFD" w14:textId="2D9DB993" w:rsidR="00290A7B" w:rsidRDefault="00290A7B">
      <w:r>
        <w:t xml:space="preserve">Edad </w:t>
      </w:r>
      <w:r w:rsidR="00670755">
        <w:t xml:space="preserve">     </w:t>
      </w:r>
      <w:r w:rsidR="007B0B83">
        <w:t xml:space="preserve">años (fecha de construcción según catastro </w:t>
      </w:r>
      <w:r w:rsidR="00670755">
        <w:t>1985</w:t>
      </w:r>
      <w:r w:rsidR="007B0B83">
        <w:t>)</w:t>
      </w:r>
    </w:p>
    <w:p w14:paraId="1D1A327B" w14:textId="181FD536" w:rsidR="00290A7B" w:rsidRDefault="00290A7B">
      <w:r>
        <w:t xml:space="preserve">Expectativa de vida útil </w:t>
      </w:r>
      <w:r w:rsidR="00670755">
        <w:t>futura 70</w:t>
      </w:r>
      <w:r w:rsidR="00610559">
        <w:t xml:space="preserve"> </w:t>
      </w:r>
      <w:r w:rsidR="007952EC">
        <w:t>años.</w:t>
      </w:r>
    </w:p>
    <w:p w14:paraId="110F5CCC" w14:textId="4E915A93" w:rsidR="00845DA6" w:rsidRDefault="00670755">
      <w:r>
        <w:t xml:space="preserve">Distribución interna: </w:t>
      </w:r>
      <w:r w:rsidR="00F369C7">
        <w:t>P</w:t>
      </w:r>
      <w:r w:rsidR="00533F16">
        <w:t xml:space="preserve">lanta </w:t>
      </w:r>
      <w:r w:rsidR="00F369C7">
        <w:t>B</w:t>
      </w:r>
      <w:r w:rsidR="00533F16">
        <w:t>aja</w:t>
      </w:r>
      <w:r w:rsidR="00845DA6">
        <w:t xml:space="preserve">: </w:t>
      </w:r>
      <w:r w:rsidR="00F369C7">
        <w:t>living comedor. Cocina. Baño social. Habitación de servicio, con baño</w:t>
      </w:r>
      <w:r w:rsidR="00533F16">
        <w:t>,</w:t>
      </w:r>
      <w:r w:rsidR="00F369C7">
        <w:t xml:space="preserve"> Garaje, jardín</w:t>
      </w:r>
      <w:r w:rsidR="00533F16">
        <w:t xml:space="preserve"> y </w:t>
      </w:r>
      <w:r w:rsidR="00F369C7">
        <w:t>fondo</w:t>
      </w:r>
    </w:p>
    <w:p w14:paraId="1567B5DC" w14:textId="7B6F7E79" w:rsidR="00290A7B" w:rsidRDefault="00F369C7">
      <w:r>
        <w:t xml:space="preserve"> P</w:t>
      </w:r>
      <w:r w:rsidR="00533F16">
        <w:t xml:space="preserve">lanta </w:t>
      </w:r>
      <w:r>
        <w:t>A</w:t>
      </w:r>
      <w:r w:rsidR="00533F16">
        <w:t>lta</w:t>
      </w:r>
      <w:r>
        <w:t xml:space="preserve">: 3 dormitorios, </w:t>
      </w:r>
      <w:r w:rsidR="00670755">
        <w:t xml:space="preserve">2 </w:t>
      </w:r>
      <w:proofErr w:type="gramStart"/>
      <w:r>
        <w:t>baño</w:t>
      </w:r>
      <w:r w:rsidR="00670755">
        <w:t xml:space="preserve">s </w:t>
      </w:r>
      <w:r>
        <w:t>.</w:t>
      </w:r>
      <w:proofErr w:type="gramEnd"/>
    </w:p>
    <w:p w14:paraId="26CB7558" w14:textId="77777777" w:rsidR="00BA050A" w:rsidRDefault="00BA050A" w:rsidP="00BA050A">
      <w:pPr>
        <w:rPr>
          <w:rFonts w:ascii="Calibri" w:eastAsia="Calibri" w:hAnsi="Calibri" w:cs="Times New Roman"/>
          <w:color w:val="FF0000"/>
        </w:rPr>
      </w:pPr>
    </w:p>
    <w:p w14:paraId="09F2AB14" w14:textId="77777777" w:rsidR="00BA050A" w:rsidRPr="00C401CD" w:rsidRDefault="00BA050A" w:rsidP="00BA050A">
      <w:pPr>
        <w:rPr>
          <w:rFonts w:ascii="Calibri" w:eastAsia="Calibri" w:hAnsi="Calibri" w:cs="Times New Roman"/>
          <w:color w:val="FF0000"/>
        </w:rPr>
      </w:pPr>
      <w:r w:rsidRPr="00C401CD">
        <w:rPr>
          <w:rFonts w:ascii="Calibri" w:eastAsia="Calibri" w:hAnsi="Calibri" w:cs="Times New Roman"/>
          <w:color w:val="FF0000"/>
        </w:rPr>
        <w:lastRenderedPageBreak/>
        <w:t xml:space="preserve">Estimar el valor mercado de una unidad de </w:t>
      </w:r>
      <w:proofErr w:type="spellStart"/>
      <w:r w:rsidRPr="00C401CD">
        <w:rPr>
          <w:rFonts w:ascii="Calibri" w:eastAsia="Calibri" w:hAnsi="Calibri" w:cs="Times New Roman"/>
          <w:color w:val="FF0000"/>
        </w:rPr>
        <w:t>ph</w:t>
      </w:r>
      <w:proofErr w:type="spellEnd"/>
      <w:r w:rsidRPr="00C401CD">
        <w:rPr>
          <w:rFonts w:ascii="Calibri" w:eastAsia="Calibri" w:hAnsi="Calibri" w:cs="Times New Roman"/>
          <w:color w:val="FF0000"/>
        </w:rPr>
        <w:t xml:space="preserve"> mediante método directo comparativo por valores de mercado.</w:t>
      </w:r>
    </w:p>
    <w:p w14:paraId="3D99CEE5" w14:textId="46F32F17" w:rsidR="00BA050A" w:rsidRPr="00C401CD" w:rsidRDefault="00BA050A" w:rsidP="00BA050A">
      <w:pPr>
        <w:rPr>
          <w:rFonts w:ascii="Calibri" w:eastAsia="Calibri" w:hAnsi="Calibri" w:cs="Times New Roman"/>
          <w:color w:val="FF0000"/>
        </w:rPr>
      </w:pPr>
      <w:r>
        <w:rPr>
          <w:rFonts w:ascii="Calibri" w:eastAsia="Calibri" w:hAnsi="Calibri" w:cs="Times New Roman"/>
          <w:color w:val="FF0000"/>
        </w:rPr>
        <w:t>54</w:t>
      </w:r>
      <w:r w:rsidRPr="00C401CD">
        <w:rPr>
          <w:rFonts w:ascii="Calibri" w:eastAsia="Calibri" w:hAnsi="Calibri" w:cs="Times New Roman"/>
          <w:color w:val="FF0000"/>
        </w:rPr>
        <w:t xml:space="preserve"> m2 </w:t>
      </w:r>
    </w:p>
    <w:p w14:paraId="50A2FC9C" w14:textId="77777777" w:rsidR="00BA050A" w:rsidRPr="00C401CD" w:rsidRDefault="00BA050A" w:rsidP="00BA050A">
      <w:pPr>
        <w:rPr>
          <w:rFonts w:ascii="Calibri" w:eastAsia="Calibri" w:hAnsi="Calibri" w:cs="Times New Roman"/>
          <w:color w:val="FF0000"/>
        </w:rPr>
      </w:pPr>
      <w:r w:rsidRPr="00C401CD">
        <w:rPr>
          <w:rFonts w:ascii="Calibri" w:eastAsia="Calibri" w:hAnsi="Calibri" w:cs="Times New Roman"/>
          <w:color w:val="FF0000"/>
        </w:rPr>
        <w:t>Al frente</w:t>
      </w:r>
    </w:p>
    <w:p w14:paraId="17C1C936" w14:textId="77777777" w:rsidR="00BA050A" w:rsidRPr="00C401CD" w:rsidRDefault="00BA050A" w:rsidP="00BA050A">
      <w:pPr>
        <w:rPr>
          <w:rFonts w:ascii="Calibri" w:eastAsia="Calibri" w:hAnsi="Calibri" w:cs="Times New Roman"/>
          <w:color w:val="FF0000"/>
        </w:rPr>
      </w:pPr>
      <w:r w:rsidRPr="00C401CD">
        <w:rPr>
          <w:rFonts w:ascii="Calibri" w:eastAsia="Calibri" w:hAnsi="Calibri" w:cs="Times New Roman"/>
          <w:color w:val="FF0000"/>
        </w:rPr>
        <w:t xml:space="preserve">6to piso </w:t>
      </w:r>
    </w:p>
    <w:p w14:paraId="0050DC9C" w14:textId="42B4DA5A" w:rsidR="00BA050A" w:rsidRPr="00C401CD" w:rsidRDefault="00BA050A" w:rsidP="00BA050A">
      <w:pPr>
        <w:rPr>
          <w:rFonts w:ascii="Calibri" w:eastAsia="Calibri" w:hAnsi="Calibri" w:cs="Times New Roman"/>
          <w:color w:val="FF0000"/>
        </w:rPr>
      </w:pPr>
      <w:r w:rsidRPr="00C401CD">
        <w:rPr>
          <w:rFonts w:ascii="Calibri" w:eastAsia="Calibri" w:hAnsi="Calibri" w:cs="Times New Roman"/>
          <w:color w:val="FF0000"/>
        </w:rPr>
        <w:t xml:space="preserve"> Balcón </w:t>
      </w:r>
      <w:r>
        <w:rPr>
          <w:rFonts w:ascii="Calibri" w:eastAsia="Calibri" w:hAnsi="Calibri" w:cs="Times New Roman"/>
          <w:color w:val="FF0000"/>
        </w:rPr>
        <w:t xml:space="preserve"> terraza 2</w:t>
      </w:r>
      <w:r w:rsidRPr="00C401CD">
        <w:rPr>
          <w:rFonts w:ascii="Calibri" w:eastAsia="Calibri" w:hAnsi="Calibri" w:cs="Times New Roman"/>
          <w:color w:val="FF0000"/>
        </w:rPr>
        <w:t xml:space="preserve"> m</w:t>
      </w:r>
    </w:p>
    <w:p w14:paraId="392C04CB" w14:textId="77777777" w:rsidR="00BA050A" w:rsidRPr="00C401CD" w:rsidRDefault="00BA050A" w:rsidP="00BA050A">
      <w:pPr>
        <w:rPr>
          <w:rFonts w:ascii="Calibri" w:eastAsia="Calibri" w:hAnsi="Calibri" w:cs="Times New Roman"/>
          <w:color w:val="FF0000"/>
        </w:rPr>
      </w:pPr>
      <w:r w:rsidRPr="00C401CD">
        <w:rPr>
          <w:rFonts w:ascii="Calibri" w:eastAsia="Calibri" w:hAnsi="Calibri" w:cs="Times New Roman"/>
          <w:color w:val="FF0000"/>
        </w:rPr>
        <w:t xml:space="preserve"> Tiene garaje.</w:t>
      </w:r>
    </w:p>
    <w:p w14:paraId="68C0BB75" w14:textId="1BFE4939" w:rsidR="00BA050A" w:rsidRPr="00C401CD" w:rsidRDefault="00BA050A" w:rsidP="00BA050A">
      <w:pPr>
        <w:rPr>
          <w:rFonts w:ascii="Calibri" w:eastAsia="Calibri" w:hAnsi="Calibri" w:cs="Times New Roman"/>
          <w:color w:val="FF0000"/>
        </w:rPr>
      </w:pPr>
      <w:r w:rsidRPr="00C401CD">
        <w:rPr>
          <w:rFonts w:ascii="Calibri" w:eastAsia="Calibri" w:hAnsi="Calibri" w:cs="Times New Roman"/>
          <w:color w:val="FF0000"/>
        </w:rPr>
        <w:t xml:space="preserve">Calidad de construcción </w:t>
      </w:r>
      <w:r>
        <w:rPr>
          <w:rFonts w:ascii="Calibri" w:eastAsia="Calibri" w:hAnsi="Calibri" w:cs="Times New Roman"/>
          <w:color w:val="FF0000"/>
        </w:rPr>
        <w:t xml:space="preserve">confortable (       </w:t>
      </w:r>
      <w:r w:rsidRPr="00C401CD">
        <w:rPr>
          <w:rFonts w:ascii="Calibri" w:eastAsia="Calibri" w:hAnsi="Calibri" w:cs="Times New Roman"/>
          <w:color w:val="FF0000"/>
        </w:rPr>
        <w:t>).</w:t>
      </w:r>
    </w:p>
    <w:p w14:paraId="44E46C51" w14:textId="77777777" w:rsidR="00BA050A" w:rsidRPr="00C401CD" w:rsidRDefault="00BA050A" w:rsidP="00BA050A">
      <w:pPr>
        <w:rPr>
          <w:rFonts w:ascii="Calibri" w:eastAsia="Calibri" w:hAnsi="Calibri" w:cs="Times New Roman"/>
        </w:rPr>
      </w:pPr>
    </w:p>
    <w:p w14:paraId="0A1C4016" w14:textId="77777777" w:rsidR="00BA050A" w:rsidRPr="00C401CD" w:rsidRDefault="00BA050A" w:rsidP="00BA050A">
      <w:pPr>
        <w:rPr>
          <w:rFonts w:ascii="Calibri" w:eastAsia="Calibri" w:hAnsi="Calibri" w:cs="Times New Roman"/>
          <w:color w:val="5B9BD5"/>
        </w:rPr>
      </w:pPr>
      <w:r w:rsidRPr="00C401CD">
        <w:rPr>
          <w:rFonts w:ascii="Calibri" w:eastAsia="Calibri" w:hAnsi="Calibri" w:cs="Times New Roman"/>
          <w:color w:val="5B9BD5"/>
        </w:rPr>
        <w:t>Comparable 1 vendido en 2</w:t>
      </w:r>
      <w:r>
        <w:rPr>
          <w:rFonts w:ascii="Calibri" w:eastAsia="Calibri" w:hAnsi="Calibri" w:cs="Times New Roman"/>
          <w:color w:val="5B9BD5"/>
        </w:rPr>
        <w:t>55.000</w:t>
      </w:r>
      <w:r w:rsidRPr="00C401CD">
        <w:rPr>
          <w:rFonts w:ascii="Calibri" w:eastAsia="Calibri" w:hAnsi="Calibri" w:cs="Times New Roman"/>
          <w:color w:val="5B9BD5"/>
        </w:rPr>
        <w:t xml:space="preserve">  </w:t>
      </w:r>
    </w:p>
    <w:p w14:paraId="78D34B9A" w14:textId="69254D65" w:rsidR="00BA050A" w:rsidRPr="00C401CD" w:rsidRDefault="00BA050A" w:rsidP="00BA050A">
      <w:pPr>
        <w:rPr>
          <w:rFonts w:ascii="Calibri" w:eastAsia="Calibri" w:hAnsi="Calibri" w:cs="Times New Roman"/>
          <w:color w:val="5B9BD5"/>
        </w:rPr>
      </w:pPr>
      <w:r>
        <w:rPr>
          <w:rFonts w:ascii="Calibri" w:eastAsia="Calibri" w:hAnsi="Calibri" w:cs="Times New Roman"/>
          <w:color w:val="5B9BD5"/>
        </w:rPr>
        <w:t>57</w:t>
      </w:r>
      <w:r w:rsidRPr="00C401CD">
        <w:rPr>
          <w:rFonts w:ascii="Calibri" w:eastAsia="Calibri" w:hAnsi="Calibri" w:cs="Times New Roman"/>
          <w:color w:val="5B9BD5"/>
        </w:rPr>
        <w:t xml:space="preserve"> m2</w:t>
      </w:r>
    </w:p>
    <w:p w14:paraId="5D085B50" w14:textId="77777777" w:rsidR="00BA050A" w:rsidRPr="00C401CD" w:rsidRDefault="00BA050A" w:rsidP="00BA050A">
      <w:pPr>
        <w:rPr>
          <w:rFonts w:ascii="Calibri" w:eastAsia="Calibri" w:hAnsi="Calibri" w:cs="Times New Roman"/>
          <w:color w:val="5B9BD5"/>
        </w:rPr>
      </w:pPr>
      <w:r w:rsidRPr="00C401CD">
        <w:rPr>
          <w:rFonts w:ascii="Calibri" w:eastAsia="Calibri" w:hAnsi="Calibri" w:cs="Times New Roman"/>
          <w:color w:val="5B9BD5"/>
        </w:rPr>
        <w:t xml:space="preserve">Al frente </w:t>
      </w:r>
    </w:p>
    <w:p w14:paraId="24A3FC62" w14:textId="77777777" w:rsidR="00BA050A" w:rsidRPr="00C401CD" w:rsidRDefault="00BA050A" w:rsidP="00BA050A">
      <w:pPr>
        <w:rPr>
          <w:rFonts w:ascii="Calibri" w:eastAsia="Calibri" w:hAnsi="Calibri" w:cs="Times New Roman"/>
          <w:color w:val="5B9BD5"/>
        </w:rPr>
      </w:pPr>
      <w:r w:rsidRPr="00C401CD">
        <w:rPr>
          <w:rFonts w:ascii="Calibri" w:eastAsia="Calibri" w:hAnsi="Calibri" w:cs="Times New Roman"/>
          <w:color w:val="5B9BD5"/>
        </w:rPr>
        <w:t xml:space="preserve">Piso </w:t>
      </w:r>
      <w:r>
        <w:rPr>
          <w:rFonts w:ascii="Calibri" w:eastAsia="Calibri" w:hAnsi="Calibri" w:cs="Times New Roman"/>
          <w:color w:val="5B9BD5"/>
        </w:rPr>
        <w:t>4</w:t>
      </w:r>
      <w:r w:rsidRPr="00C401CD">
        <w:rPr>
          <w:rFonts w:ascii="Calibri" w:eastAsia="Calibri" w:hAnsi="Calibri" w:cs="Times New Roman"/>
          <w:color w:val="5B9BD5"/>
        </w:rPr>
        <w:t xml:space="preserve"> </w:t>
      </w:r>
    </w:p>
    <w:p w14:paraId="4215F9CB" w14:textId="28C77DB5" w:rsidR="00BA050A" w:rsidRPr="00C401CD" w:rsidRDefault="00BA050A" w:rsidP="00BA050A">
      <w:pPr>
        <w:rPr>
          <w:rFonts w:ascii="Calibri" w:eastAsia="Calibri" w:hAnsi="Calibri" w:cs="Times New Roman"/>
          <w:color w:val="5B9BD5"/>
        </w:rPr>
      </w:pPr>
      <w:r w:rsidRPr="00C401CD">
        <w:rPr>
          <w:rFonts w:ascii="Calibri" w:eastAsia="Calibri" w:hAnsi="Calibri" w:cs="Times New Roman"/>
          <w:color w:val="5B9BD5"/>
        </w:rPr>
        <w:t xml:space="preserve">Balcón </w:t>
      </w:r>
      <w:r>
        <w:rPr>
          <w:rFonts w:ascii="Calibri" w:eastAsia="Calibri" w:hAnsi="Calibri" w:cs="Times New Roman"/>
          <w:color w:val="5B9BD5"/>
        </w:rPr>
        <w:t>3</w:t>
      </w:r>
      <w:r w:rsidRPr="00C401CD">
        <w:rPr>
          <w:rFonts w:ascii="Calibri" w:eastAsia="Calibri" w:hAnsi="Calibri" w:cs="Times New Roman"/>
          <w:color w:val="5B9BD5"/>
        </w:rPr>
        <w:t xml:space="preserve"> m </w:t>
      </w:r>
    </w:p>
    <w:p w14:paraId="601CB171" w14:textId="77777777" w:rsidR="00BA050A" w:rsidRPr="00C401CD" w:rsidRDefault="00BA050A" w:rsidP="00BA050A">
      <w:pPr>
        <w:rPr>
          <w:rFonts w:ascii="Calibri" w:eastAsia="Calibri" w:hAnsi="Calibri" w:cs="Times New Roman"/>
          <w:color w:val="5B9BD5"/>
        </w:rPr>
      </w:pPr>
      <w:r w:rsidRPr="00C401CD">
        <w:rPr>
          <w:rFonts w:ascii="Calibri" w:eastAsia="Calibri" w:hAnsi="Calibri" w:cs="Times New Roman"/>
          <w:color w:val="5B9BD5"/>
        </w:rPr>
        <w:t xml:space="preserve">Con garaje </w:t>
      </w:r>
    </w:p>
    <w:p w14:paraId="47D02DF1" w14:textId="77777777" w:rsidR="00BA050A" w:rsidRPr="00C401CD" w:rsidRDefault="00BA050A" w:rsidP="00BA050A">
      <w:pPr>
        <w:rPr>
          <w:rFonts w:ascii="Calibri" w:eastAsia="Calibri" w:hAnsi="Calibri" w:cs="Times New Roman"/>
          <w:color w:val="5B9BD5"/>
        </w:rPr>
      </w:pPr>
      <w:r w:rsidRPr="00C401CD">
        <w:rPr>
          <w:rFonts w:ascii="Calibri" w:eastAsia="Calibri" w:hAnsi="Calibri" w:cs="Times New Roman"/>
          <w:color w:val="5B9BD5"/>
        </w:rPr>
        <w:t>Total</w:t>
      </w:r>
    </w:p>
    <w:p w14:paraId="187F53FD" w14:textId="77777777" w:rsidR="00BA050A" w:rsidRPr="00C401CD" w:rsidRDefault="00BA050A" w:rsidP="00BA050A">
      <w:pPr>
        <w:rPr>
          <w:rFonts w:ascii="Calibri" w:eastAsia="Calibri" w:hAnsi="Calibri" w:cs="Times New Roman"/>
        </w:rPr>
      </w:pPr>
    </w:p>
    <w:p w14:paraId="67C5D7CA" w14:textId="77777777" w:rsidR="00BA050A" w:rsidRPr="00C401CD" w:rsidRDefault="00BA050A" w:rsidP="00BA050A">
      <w:pPr>
        <w:rPr>
          <w:rFonts w:ascii="Calibri" w:eastAsia="Calibri" w:hAnsi="Calibri" w:cs="Times New Roman"/>
          <w:color w:val="BF8F00"/>
        </w:rPr>
      </w:pPr>
      <w:r w:rsidRPr="00C401CD">
        <w:rPr>
          <w:rFonts w:ascii="Calibri" w:eastAsia="Calibri" w:hAnsi="Calibri" w:cs="Times New Roman"/>
          <w:color w:val="BF8F00"/>
        </w:rPr>
        <w:t xml:space="preserve">Comparable 2 vendido en </w:t>
      </w:r>
      <w:r>
        <w:rPr>
          <w:rFonts w:ascii="Calibri" w:eastAsia="Calibri" w:hAnsi="Calibri" w:cs="Times New Roman"/>
          <w:color w:val="BF8F00"/>
        </w:rPr>
        <w:t>225</w:t>
      </w:r>
      <w:r w:rsidRPr="00C401CD">
        <w:rPr>
          <w:rFonts w:ascii="Calibri" w:eastAsia="Calibri" w:hAnsi="Calibri" w:cs="Times New Roman"/>
          <w:color w:val="BF8F00"/>
        </w:rPr>
        <w:t xml:space="preserve">.000 </w:t>
      </w:r>
    </w:p>
    <w:p w14:paraId="2BF45A25" w14:textId="731C7A55" w:rsidR="00BA050A" w:rsidRPr="00C401CD" w:rsidRDefault="00BA050A" w:rsidP="00BA050A">
      <w:pPr>
        <w:rPr>
          <w:rFonts w:ascii="Calibri" w:eastAsia="Calibri" w:hAnsi="Calibri" w:cs="Times New Roman"/>
          <w:color w:val="BF8F00"/>
        </w:rPr>
      </w:pPr>
      <w:r>
        <w:rPr>
          <w:rFonts w:ascii="Calibri" w:eastAsia="Calibri" w:hAnsi="Calibri" w:cs="Times New Roman"/>
          <w:color w:val="BF8F00"/>
        </w:rPr>
        <w:t>56</w:t>
      </w:r>
      <w:r w:rsidRPr="00C401CD">
        <w:rPr>
          <w:rFonts w:ascii="Calibri" w:eastAsia="Calibri" w:hAnsi="Calibri" w:cs="Times New Roman"/>
          <w:color w:val="BF8F00"/>
        </w:rPr>
        <w:t xml:space="preserve"> m2</w:t>
      </w:r>
    </w:p>
    <w:p w14:paraId="5832F749" w14:textId="77777777" w:rsidR="00BA050A" w:rsidRPr="00C401CD" w:rsidRDefault="00BA050A" w:rsidP="00BA050A">
      <w:pPr>
        <w:rPr>
          <w:rFonts w:ascii="Calibri" w:eastAsia="Calibri" w:hAnsi="Calibri" w:cs="Times New Roman"/>
          <w:color w:val="BF8F00"/>
        </w:rPr>
      </w:pPr>
      <w:r w:rsidRPr="00C401CD">
        <w:rPr>
          <w:rFonts w:ascii="Calibri" w:eastAsia="Calibri" w:hAnsi="Calibri" w:cs="Times New Roman"/>
          <w:color w:val="BF8F00"/>
        </w:rPr>
        <w:t xml:space="preserve">Contra frente </w:t>
      </w:r>
    </w:p>
    <w:p w14:paraId="36458E0D" w14:textId="77777777" w:rsidR="00BA050A" w:rsidRPr="00C401CD" w:rsidRDefault="00BA050A" w:rsidP="00BA050A">
      <w:pPr>
        <w:rPr>
          <w:rFonts w:ascii="Calibri" w:eastAsia="Calibri" w:hAnsi="Calibri" w:cs="Times New Roman"/>
          <w:color w:val="BF8F00"/>
        </w:rPr>
      </w:pPr>
      <w:r w:rsidRPr="00C401CD">
        <w:rPr>
          <w:rFonts w:ascii="Calibri" w:eastAsia="Calibri" w:hAnsi="Calibri" w:cs="Times New Roman"/>
          <w:color w:val="BF8F00"/>
        </w:rPr>
        <w:t xml:space="preserve">Piso </w:t>
      </w:r>
      <w:r>
        <w:rPr>
          <w:rFonts w:ascii="Calibri" w:eastAsia="Calibri" w:hAnsi="Calibri" w:cs="Times New Roman"/>
          <w:color w:val="BF8F00"/>
        </w:rPr>
        <w:t>5</w:t>
      </w:r>
      <w:r w:rsidRPr="00C401CD">
        <w:rPr>
          <w:rFonts w:ascii="Calibri" w:eastAsia="Calibri" w:hAnsi="Calibri" w:cs="Times New Roman"/>
          <w:color w:val="BF8F00"/>
        </w:rPr>
        <w:t xml:space="preserve"> </w:t>
      </w:r>
    </w:p>
    <w:p w14:paraId="25675D18" w14:textId="77777777" w:rsidR="00BA050A" w:rsidRPr="00C401CD" w:rsidRDefault="00BA050A" w:rsidP="00BA050A">
      <w:pPr>
        <w:rPr>
          <w:rFonts w:ascii="Calibri" w:eastAsia="Calibri" w:hAnsi="Calibri" w:cs="Times New Roman"/>
          <w:color w:val="BF8F00"/>
        </w:rPr>
      </w:pPr>
      <w:r w:rsidRPr="00C401CD">
        <w:rPr>
          <w:rFonts w:ascii="Calibri" w:eastAsia="Calibri" w:hAnsi="Calibri" w:cs="Times New Roman"/>
          <w:color w:val="BF8F00"/>
        </w:rPr>
        <w:t xml:space="preserve">Balcón </w:t>
      </w:r>
      <w:r>
        <w:rPr>
          <w:rFonts w:ascii="Calibri" w:eastAsia="Calibri" w:hAnsi="Calibri" w:cs="Times New Roman"/>
          <w:color w:val="BF8F00"/>
        </w:rPr>
        <w:t>3</w:t>
      </w:r>
      <w:r w:rsidRPr="00C401CD">
        <w:rPr>
          <w:rFonts w:ascii="Calibri" w:eastAsia="Calibri" w:hAnsi="Calibri" w:cs="Times New Roman"/>
          <w:color w:val="BF8F00"/>
        </w:rPr>
        <w:t xml:space="preserve"> m </w:t>
      </w:r>
    </w:p>
    <w:p w14:paraId="096B296E" w14:textId="77777777" w:rsidR="00BA050A" w:rsidRPr="00C401CD" w:rsidRDefault="00BA050A" w:rsidP="00BA050A">
      <w:pPr>
        <w:rPr>
          <w:rFonts w:ascii="Calibri" w:eastAsia="Calibri" w:hAnsi="Calibri" w:cs="Times New Roman"/>
          <w:color w:val="BF8F00"/>
        </w:rPr>
      </w:pPr>
      <w:r w:rsidRPr="00C401CD">
        <w:rPr>
          <w:rFonts w:ascii="Calibri" w:eastAsia="Calibri" w:hAnsi="Calibri" w:cs="Times New Roman"/>
          <w:color w:val="BF8F00"/>
        </w:rPr>
        <w:t xml:space="preserve">Sin gaje </w:t>
      </w:r>
    </w:p>
    <w:p w14:paraId="6F210DEA" w14:textId="77777777" w:rsidR="00BA050A" w:rsidRPr="00C401CD" w:rsidRDefault="00BA050A" w:rsidP="00BA050A">
      <w:pPr>
        <w:rPr>
          <w:rFonts w:ascii="Calibri" w:eastAsia="Calibri" w:hAnsi="Calibri" w:cs="Times New Roman"/>
          <w:color w:val="BF8F00"/>
        </w:rPr>
      </w:pPr>
      <w:r w:rsidRPr="00C401CD">
        <w:rPr>
          <w:rFonts w:ascii="Calibri" w:eastAsia="Calibri" w:hAnsi="Calibri" w:cs="Times New Roman"/>
          <w:color w:val="BF8F00"/>
        </w:rPr>
        <w:t>Total</w:t>
      </w:r>
    </w:p>
    <w:p w14:paraId="621FC99C" w14:textId="77777777" w:rsidR="00BA050A" w:rsidRPr="00C401CD" w:rsidRDefault="00BA050A" w:rsidP="00BA050A">
      <w:pPr>
        <w:rPr>
          <w:rFonts w:ascii="Calibri" w:eastAsia="Calibri" w:hAnsi="Calibri" w:cs="Times New Roman"/>
          <w:color w:val="538135"/>
        </w:rPr>
      </w:pPr>
    </w:p>
    <w:p w14:paraId="78864C65" w14:textId="77777777" w:rsidR="00BA050A" w:rsidRPr="00C401CD" w:rsidRDefault="00BA050A" w:rsidP="00BA050A">
      <w:pPr>
        <w:rPr>
          <w:rFonts w:ascii="Calibri" w:eastAsia="Calibri" w:hAnsi="Calibri" w:cs="Times New Roman"/>
          <w:color w:val="538135"/>
        </w:rPr>
      </w:pPr>
      <w:r w:rsidRPr="00C401CD">
        <w:rPr>
          <w:rFonts w:ascii="Calibri" w:eastAsia="Calibri" w:hAnsi="Calibri" w:cs="Times New Roman"/>
          <w:color w:val="538135"/>
        </w:rPr>
        <w:t xml:space="preserve">Comparable 2 vendido en </w:t>
      </w:r>
      <w:r>
        <w:rPr>
          <w:rFonts w:ascii="Calibri" w:eastAsia="Calibri" w:hAnsi="Calibri" w:cs="Times New Roman"/>
          <w:color w:val="538135"/>
        </w:rPr>
        <w:t>230.</w:t>
      </w:r>
      <w:r w:rsidRPr="00C401CD">
        <w:rPr>
          <w:rFonts w:ascii="Calibri" w:eastAsia="Calibri" w:hAnsi="Calibri" w:cs="Times New Roman"/>
          <w:color w:val="538135"/>
        </w:rPr>
        <w:t xml:space="preserve">000 </w:t>
      </w:r>
    </w:p>
    <w:p w14:paraId="532DC004" w14:textId="31785ABA" w:rsidR="00BA050A" w:rsidRPr="00C401CD" w:rsidRDefault="00BA050A" w:rsidP="00BA050A">
      <w:pPr>
        <w:rPr>
          <w:rFonts w:ascii="Calibri" w:eastAsia="Calibri" w:hAnsi="Calibri" w:cs="Times New Roman"/>
          <w:color w:val="538135"/>
        </w:rPr>
      </w:pPr>
      <w:r>
        <w:rPr>
          <w:rFonts w:ascii="Calibri" w:eastAsia="Calibri" w:hAnsi="Calibri" w:cs="Times New Roman"/>
          <w:color w:val="538135"/>
        </w:rPr>
        <w:t>56</w:t>
      </w:r>
      <w:r w:rsidRPr="00C401CD">
        <w:rPr>
          <w:rFonts w:ascii="Calibri" w:eastAsia="Calibri" w:hAnsi="Calibri" w:cs="Times New Roman"/>
          <w:color w:val="538135"/>
        </w:rPr>
        <w:t xml:space="preserve"> m2 </w:t>
      </w:r>
    </w:p>
    <w:p w14:paraId="1D2C4713" w14:textId="77777777" w:rsidR="00BA050A" w:rsidRPr="00C401CD" w:rsidRDefault="00BA050A" w:rsidP="00BA050A">
      <w:pPr>
        <w:rPr>
          <w:rFonts w:ascii="Calibri" w:eastAsia="Calibri" w:hAnsi="Calibri" w:cs="Times New Roman"/>
          <w:color w:val="538135"/>
        </w:rPr>
      </w:pPr>
      <w:r w:rsidRPr="00C401CD">
        <w:rPr>
          <w:rFonts w:ascii="Calibri" w:eastAsia="Calibri" w:hAnsi="Calibri" w:cs="Times New Roman"/>
          <w:color w:val="538135"/>
        </w:rPr>
        <w:t>Interior</w:t>
      </w:r>
    </w:p>
    <w:p w14:paraId="46AF73C7" w14:textId="77777777" w:rsidR="00BA050A" w:rsidRPr="00C401CD" w:rsidRDefault="00BA050A" w:rsidP="00BA050A">
      <w:pPr>
        <w:rPr>
          <w:rFonts w:ascii="Calibri" w:eastAsia="Calibri" w:hAnsi="Calibri" w:cs="Times New Roman"/>
          <w:color w:val="538135"/>
        </w:rPr>
      </w:pPr>
      <w:r w:rsidRPr="00C401CD">
        <w:rPr>
          <w:rFonts w:ascii="Calibri" w:eastAsia="Calibri" w:hAnsi="Calibri" w:cs="Times New Roman"/>
          <w:color w:val="538135"/>
        </w:rPr>
        <w:t>Piso 8</w:t>
      </w:r>
    </w:p>
    <w:p w14:paraId="53F964E5" w14:textId="77777777" w:rsidR="00BA050A" w:rsidRPr="00C401CD" w:rsidRDefault="00BA050A" w:rsidP="00BA050A">
      <w:pPr>
        <w:rPr>
          <w:rFonts w:ascii="Calibri" w:eastAsia="Calibri" w:hAnsi="Calibri" w:cs="Times New Roman"/>
          <w:color w:val="538135"/>
        </w:rPr>
      </w:pPr>
      <w:r w:rsidRPr="00C401CD">
        <w:rPr>
          <w:rFonts w:ascii="Calibri" w:eastAsia="Calibri" w:hAnsi="Calibri" w:cs="Times New Roman"/>
          <w:color w:val="538135"/>
        </w:rPr>
        <w:t xml:space="preserve">Balcón 2 m </w:t>
      </w:r>
    </w:p>
    <w:p w14:paraId="207FA270" w14:textId="0613E72F" w:rsidR="00C401CD" w:rsidRDefault="00BA050A">
      <w:r>
        <w:rPr>
          <w:rFonts w:ascii="Calibri" w:eastAsia="Calibri" w:hAnsi="Calibri" w:cs="Times New Roman"/>
          <w:color w:val="538135"/>
        </w:rPr>
        <w:t>Con</w:t>
      </w:r>
      <w:r w:rsidR="00F3314F">
        <w:rPr>
          <w:rFonts w:ascii="Calibri" w:eastAsia="Calibri" w:hAnsi="Calibri" w:cs="Times New Roman"/>
          <w:color w:val="538135"/>
        </w:rPr>
        <w:t xml:space="preserve"> gaje</w:t>
      </w:r>
    </w:p>
    <w:sectPr w:rsidR="00C401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447BE"/>
    <w:multiLevelType w:val="hybridMultilevel"/>
    <w:tmpl w:val="63809A42"/>
    <w:lvl w:ilvl="0" w:tplc="576ADE9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7B"/>
    <w:rsid w:val="001A769E"/>
    <w:rsid w:val="00290A7B"/>
    <w:rsid w:val="00533F16"/>
    <w:rsid w:val="00610559"/>
    <w:rsid w:val="00670755"/>
    <w:rsid w:val="00770576"/>
    <w:rsid w:val="007952EC"/>
    <w:rsid w:val="007B0B83"/>
    <w:rsid w:val="00845DA6"/>
    <w:rsid w:val="00936F44"/>
    <w:rsid w:val="00B40C80"/>
    <w:rsid w:val="00BA050A"/>
    <w:rsid w:val="00C401CD"/>
    <w:rsid w:val="00D760D0"/>
    <w:rsid w:val="00E1220C"/>
    <w:rsid w:val="00E35A8B"/>
    <w:rsid w:val="00E43D22"/>
    <w:rsid w:val="00F3314F"/>
    <w:rsid w:val="00F369C7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9831"/>
  <w15:chartTrackingRefBased/>
  <w15:docId w15:val="{31097FC6-7F88-4D9A-99E7-37A61852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0C80"/>
    <w:pPr>
      <w:spacing w:after="200" w:line="276" w:lineRule="auto"/>
      <w:ind w:left="720"/>
      <w:contextualSpacing/>
    </w:pPr>
    <w:rPr>
      <w:rFonts w:eastAsiaTheme="minorEastAsia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Escritorio Franchi</dc:creator>
  <cp:keywords/>
  <dc:description/>
  <cp:lastModifiedBy>Managerial</cp:lastModifiedBy>
  <cp:revision>2</cp:revision>
  <cp:lastPrinted>2018-07-10T22:53:00Z</cp:lastPrinted>
  <dcterms:created xsi:type="dcterms:W3CDTF">2021-07-16T14:53:00Z</dcterms:created>
  <dcterms:modified xsi:type="dcterms:W3CDTF">2021-07-16T14:53:00Z</dcterms:modified>
</cp:coreProperties>
</file>